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5225"/>
        <w:gridCol w:w="990"/>
        <w:gridCol w:w="2605"/>
      </w:tblGrid>
      <w:tr w:rsidR="003828CF" w14:paraId="281800BE" w14:textId="77777777" w:rsidTr="003828CF">
        <w:trPr>
          <w:cantSplit/>
          <w:trHeight w:hRule="exact" w:val="360"/>
        </w:trPr>
        <w:tc>
          <w:tcPr>
            <w:tcW w:w="1695" w:type="dxa"/>
            <w:tcBorders>
              <w:top w:val="nil"/>
              <w:left w:val="nil"/>
              <w:bottom w:val="nil"/>
              <w:right w:val="nil"/>
            </w:tcBorders>
            <w:vAlign w:val="center"/>
          </w:tcPr>
          <w:p w14:paraId="1D53C127" w14:textId="77777777" w:rsidR="003828CF" w:rsidRPr="0082340E" w:rsidRDefault="003828CF" w:rsidP="0082340E">
            <w:pPr>
              <w:pStyle w:val="TableParagraph"/>
              <w:spacing w:before="0"/>
              <w:ind w:left="47"/>
              <w:jc w:val="right"/>
              <w:rPr>
                <w:szCs w:val="32"/>
              </w:rPr>
            </w:pPr>
          </w:p>
        </w:tc>
        <w:tc>
          <w:tcPr>
            <w:tcW w:w="5225" w:type="dxa"/>
            <w:tcBorders>
              <w:top w:val="nil"/>
              <w:left w:val="nil"/>
              <w:bottom w:val="nil"/>
            </w:tcBorders>
            <w:vAlign w:val="center"/>
          </w:tcPr>
          <w:p w14:paraId="3125C6EA" w14:textId="77777777" w:rsidR="003828CF" w:rsidRDefault="003828CF" w:rsidP="0082340E">
            <w:pPr>
              <w:pStyle w:val="TableParagraph"/>
              <w:spacing w:before="0"/>
              <w:ind w:left="84"/>
              <w:rPr>
                <w:szCs w:val="32"/>
              </w:rPr>
            </w:pPr>
          </w:p>
        </w:tc>
        <w:tc>
          <w:tcPr>
            <w:tcW w:w="990" w:type="dxa"/>
            <w:tcBorders>
              <w:right w:val="nil"/>
            </w:tcBorders>
            <w:vAlign w:val="center"/>
          </w:tcPr>
          <w:p w14:paraId="114CDF5E" w14:textId="5BD7AADD" w:rsidR="003828CF" w:rsidRDefault="003828CF" w:rsidP="001D29B3">
            <w:pPr>
              <w:pStyle w:val="TableParagraph"/>
              <w:spacing w:before="60" w:after="60"/>
              <w:ind w:left="89"/>
              <w:jc w:val="right"/>
              <w:rPr>
                <w:szCs w:val="32"/>
              </w:rPr>
            </w:pPr>
            <w:commentRangeStart w:id="0"/>
            <w:r>
              <w:rPr>
                <w:szCs w:val="32"/>
              </w:rPr>
              <w:t>CWO</w:t>
            </w:r>
            <w:commentRangeEnd w:id="0"/>
            <w:r w:rsidR="00CB2819">
              <w:rPr>
                <w:rStyle w:val="CommentReference"/>
              </w:rPr>
              <w:commentReference w:id="0"/>
            </w:r>
            <w:r>
              <w:rPr>
                <w:szCs w:val="32"/>
              </w:rPr>
              <w:t xml:space="preserve"> #:</w:t>
            </w:r>
          </w:p>
        </w:tc>
        <w:tc>
          <w:tcPr>
            <w:tcW w:w="2605" w:type="dxa"/>
            <w:tcBorders>
              <w:left w:val="nil"/>
            </w:tcBorders>
            <w:shd w:val="clear" w:color="auto" w:fill="FEEFE2"/>
            <w:vAlign w:val="center"/>
          </w:tcPr>
          <w:p w14:paraId="4D21E341" w14:textId="2C202FF1" w:rsidR="003828CF" w:rsidRDefault="003828CF" w:rsidP="001D29B3">
            <w:pPr>
              <w:pStyle w:val="TableParagraph"/>
              <w:spacing w:before="17"/>
              <w:ind w:left="90"/>
              <w:rPr>
                <w:szCs w:val="32"/>
              </w:rPr>
            </w:pPr>
          </w:p>
        </w:tc>
      </w:tr>
    </w:tbl>
    <w:p w14:paraId="20FD0966" w14:textId="77777777" w:rsidR="003828CF" w:rsidRPr="003828CF" w:rsidRDefault="003828CF">
      <w:pPr>
        <w:rPr>
          <w:sz w:val="8"/>
          <w:szCs w:val="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800"/>
        <w:gridCol w:w="1890"/>
        <w:gridCol w:w="5130"/>
      </w:tblGrid>
      <w:tr w:rsidR="0082340E" w14:paraId="13F4A37B" w14:textId="1FBCCE13" w:rsidTr="008E3F33">
        <w:trPr>
          <w:cantSplit/>
          <w:trHeight w:hRule="exact" w:val="360"/>
        </w:trPr>
        <w:tc>
          <w:tcPr>
            <w:tcW w:w="1695" w:type="dxa"/>
            <w:tcBorders>
              <w:left w:val="single" w:sz="4" w:space="0" w:color="000000"/>
              <w:right w:val="nil"/>
            </w:tcBorders>
            <w:vAlign w:val="center"/>
          </w:tcPr>
          <w:p w14:paraId="2C793ECB" w14:textId="7608089C" w:rsidR="0082340E" w:rsidRPr="0082340E" w:rsidRDefault="0082340E" w:rsidP="0082340E">
            <w:pPr>
              <w:pStyle w:val="TableParagraph"/>
              <w:spacing w:before="0"/>
              <w:ind w:left="47"/>
              <w:jc w:val="right"/>
              <w:rPr>
                <w:spacing w:val="-4"/>
                <w:szCs w:val="32"/>
              </w:rPr>
            </w:pPr>
            <w:r w:rsidRPr="0082340E">
              <w:rPr>
                <w:szCs w:val="32"/>
              </w:rPr>
              <w:t>Agreement</w:t>
            </w:r>
            <w:r w:rsidRPr="0082340E">
              <w:rPr>
                <w:spacing w:val="-7"/>
                <w:szCs w:val="32"/>
              </w:rPr>
              <w:t xml:space="preserve"> </w:t>
            </w:r>
            <w:r w:rsidRPr="0082340E">
              <w:rPr>
                <w:spacing w:val="-4"/>
                <w:szCs w:val="32"/>
              </w:rPr>
              <w:t xml:space="preserve">No.: </w:t>
            </w:r>
          </w:p>
        </w:tc>
        <w:tc>
          <w:tcPr>
            <w:tcW w:w="1800" w:type="dxa"/>
            <w:tcBorders>
              <w:left w:val="nil"/>
            </w:tcBorders>
            <w:shd w:val="clear" w:color="auto" w:fill="FEEFE2"/>
            <w:vAlign w:val="center"/>
          </w:tcPr>
          <w:p w14:paraId="6ECA3984" w14:textId="4815E510" w:rsidR="0082340E" w:rsidRPr="0082340E" w:rsidRDefault="0082340E" w:rsidP="0082340E">
            <w:pPr>
              <w:pStyle w:val="TableParagraph"/>
              <w:spacing w:before="0"/>
              <w:ind w:left="84"/>
              <w:rPr>
                <w:szCs w:val="32"/>
              </w:rPr>
            </w:pPr>
          </w:p>
        </w:tc>
        <w:tc>
          <w:tcPr>
            <w:tcW w:w="1890" w:type="dxa"/>
            <w:tcBorders>
              <w:right w:val="nil"/>
            </w:tcBorders>
            <w:vAlign w:val="center"/>
          </w:tcPr>
          <w:p w14:paraId="426ABD80" w14:textId="1D36FC80" w:rsidR="0082340E" w:rsidRPr="0082340E" w:rsidRDefault="001D29B3" w:rsidP="001D29B3">
            <w:pPr>
              <w:pStyle w:val="TableParagraph"/>
              <w:spacing w:before="60" w:after="60"/>
              <w:ind w:left="89"/>
              <w:jc w:val="right"/>
              <w:rPr>
                <w:szCs w:val="32"/>
              </w:rPr>
            </w:pPr>
            <w:r>
              <w:rPr>
                <w:szCs w:val="32"/>
              </w:rPr>
              <w:t>Project Location:</w:t>
            </w:r>
          </w:p>
        </w:tc>
        <w:tc>
          <w:tcPr>
            <w:tcW w:w="5130" w:type="dxa"/>
            <w:tcBorders>
              <w:left w:val="nil"/>
            </w:tcBorders>
            <w:shd w:val="clear" w:color="auto" w:fill="FEEFE2"/>
            <w:vAlign w:val="center"/>
          </w:tcPr>
          <w:p w14:paraId="293A6082" w14:textId="63710DA4" w:rsidR="0082340E" w:rsidRPr="001D29B3" w:rsidRDefault="0082340E" w:rsidP="001D29B3">
            <w:pPr>
              <w:pStyle w:val="TableParagraph"/>
              <w:spacing w:before="17"/>
              <w:ind w:left="90"/>
              <w:rPr>
                <w:szCs w:val="32"/>
              </w:rPr>
            </w:pPr>
          </w:p>
        </w:tc>
      </w:tr>
      <w:tr w:rsidR="0082340E" w14:paraId="3B129C55" w14:textId="77777777" w:rsidTr="008E3F33">
        <w:trPr>
          <w:cantSplit/>
          <w:trHeight w:hRule="exact" w:val="360"/>
        </w:trPr>
        <w:tc>
          <w:tcPr>
            <w:tcW w:w="1695" w:type="dxa"/>
            <w:tcBorders>
              <w:left w:val="single" w:sz="4" w:space="0" w:color="000000"/>
              <w:right w:val="nil"/>
            </w:tcBorders>
            <w:vAlign w:val="center"/>
          </w:tcPr>
          <w:p w14:paraId="270284D7" w14:textId="2E31647C" w:rsidR="0082340E" w:rsidRPr="0082340E" w:rsidRDefault="0082340E" w:rsidP="0082340E">
            <w:pPr>
              <w:pStyle w:val="TableParagraph"/>
              <w:spacing w:before="0"/>
              <w:ind w:left="47"/>
              <w:jc w:val="right"/>
              <w:rPr>
                <w:szCs w:val="32"/>
              </w:rPr>
            </w:pPr>
            <w:r w:rsidRPr="0082340E">
              <w:rPr>
                <w:spacing w:val="-4"/>
                <w:szCs w:val="32"/>
              </w:rPr>
              <w:t>Control No.:</w:t>
            </w:r>
          </w:p>
        </w:tc>
        <w:tc>
          <w:tcPr>
            <w:tcW w:w="1800" w:type="dxa"/>
            <w:tcBorders>
              <w:left w:val="nil"/>
            </w:tcBorders>
            <w:shd w:val="clear" w:color="auto" w:fill="FEEFE2"/>
            <w:vAlign w:val="center"/>
          </w:tcPr>
          <w:p w14:paraId="26AEFB3B" w14:textId="03253808" w:rsidR="0082340E" w:rsidRPr="0082340E" w:rsidRDefault="0082340E" w:rsidP="0082340E">
            <w:pPr>
              <w:pStyle w:val="TableParagraph"/>
              <w:spacing w:before="0"/>
              <w:ind w:left="84"/>
              <w:rPr>
                <w:szCs w:val="32"/>
              </w:rPr>
            </w:pPr>
          </w:p>
        </w:tc>
        <w:tc>
          <w:tcPr>
            <w:tcW w:w="1890" w:type="dxa"/>
            <w:tcBorders>
              <w:right w:val="nil"/>
            </w:tcBorders>
            <w:vAlign w:val="center"/>
          </w:tcPr>
          <w:p w14:paraId="21E8D915" w14:textId="0063E1D3" w:rsidR="0082340E" w:rsidRPr="0082340E" w:rsidRDefault="001D29B3" w:rsidP="001D29B3">
            <w:pPr>
              <w:pStyle w:val="TableParagraph"/>
              <w:spacing w:before="60" w:after="60"/>
              <w:ind w:left="89"/>
              <w:jc w:val="right"/>
              <w:rPr>
                <w:szCs w:val="32"/>
              </w:rPr>
            </w:pPr>
            <w:r>
              <w:rPr>
                <w:szCs w:val="32"/>
              </w:rPr>
              <w:t>Consultant Name:</w:t>
            </w:r>
          </w:p>
        </w:tc>
        <w:tc>
          <w:tcPr>
            <w:tcW w:w="5130" w:type="dxa"/>
            <w:tcBorders>
              <w:left w:val="nil"/>
            </w:tcBorders>
            <w:shd w:val="clear" w:color="auto" w:fill="FEEFE2"/>
            <w:vAlign w:val="center"/>
          </w:tcPr>
          <w:p w14:paraId="7CDCBB83" w14:textId="45E32A27" w:rsidR="0082340E" w:rsidRPr="001D29B3" w:rsidRDefault="0082340E" w:rsidP="0082340E">
            <w:pPr>
              <w:pStyle w:val="TableParagraph"/>
              <w:spacing w:before="60" w:after="60"/>
              <w:ind w:left="90"/>
              <w:rPr>
                <w:szCs w:val="32"/>
              </w:rPr>
            </w:pPr>
          </w:p>
        </w:tc>
      </w:tr>
      <w:tr w:rsidR="0082340E" w14:paraId="0AA49969" w14:textId="77777777" w:rsidTr="008E3F33">
        <w:trPr>
          <w:cantSplit/>
          <w:trHeight w:hRule="exact" w:val="360"/>
        </w:trPr>
        <w:tc>
          <w:tcPr>
            <w:tcW w:w="1695" w:type="dxa"/>
            <w:tcBorders>
              <w:left w:val="single" w:sz="4" w:space="0" w:color="000000"/>
              <w:right w:val="nil"/>
            </w:tcBorders>
            <w:vAlign w:val="center"/>
          </w:tcPr>
          <w:p w14:paraId="18B475F3" w14:textId="0686A22B" w:rsidR="0082340E" w:rsidRPr="0082340E" w:rsidRDefault="0082340E" w:rsidP="0082340E">
            <w:pPr>
              <w:pStyle w:val="TableParagraph"/>
              <w:spacing w:before="0"/>
              <w:ind w:left="47"/>
              <w:jc w:val="right"/>
              <w:rPr>
                <w:szCs w:val="32"/>
              </w:rPr>
            </w:pPr>
            <w:r w:rsidRPr="0082340E">
              <w:rPr>
                <w:spacing w:val="-4"/>
                <w:szCs w:val="32"/>
              </w:rPr>
              <w:t>Project No.:</w:t>
            </w:r>
          </w:p>
        </w:tc>
        <w:tc>
          <w:tcPr>
            <w:tcW w:w="1800" w:type="dxa"/>
            <w:tcBorders>
              <w:left w:val="nil"/>
            </w:tcBorders>
            <w:shd w:val="clear" w:color="auto" w:fill="FEEFE2"/>
            <w:vAlign w:val="center"/>
          </w:tcPr>
          <w:p w14:paraId="5E1DBADA" w14:textId="36D4EA32" w:rsidR="0082340E" w:rsidRPr="0082340E" w:rsidRDefault="0082340E" w:rsidP="0082340E">
            <w:pPr>
              <w:pStyle w:val="TableParagraph"/>
              <w:spacing w:before="0"/>
              <w:ind w:left="84"/>
              <w:rPr>
                <w:szCs w:val="32"/>
              </w:rPr>
            </w:pPr>
          </w:p>
        </w:tc>
        <w:tc>
          <w:tcPr>
            <w:tcW w:w="1890" w:type="dxa"/>
            <w:tcBorders>
              <w:right w:val="nil"/>
            </w:tcBorders>
            <w:vAlign w:val="center"/>
          </w:tcPr>
          <w:p w14:paraId="3596134A" w14:textId="73B18B6B" w:rsidR="0082340E" w:rsidRPr="0082340E" w:rsidRDefault="001D29B3" w:rsidP="001D29B3">
            <w:pPr>
              <w:pStyle w:val="TableParagraph"/>
              <w:spacing w:before="60" w:after="60"/>
              <w:ind w:left="89"/>
              <w:jc w:val="right"/>
              <w:rPr>
                <w:szCs w:val="32"/>
              </w:rPr>
            </w:pPr>
            <w:r>
              <w:rPr>
                <w:szCs w:val="32"/>
              </w:rPr>
              <w:t>Consultant’s PM:</w:t>
            </w:r>
          </w:p>
        </w:tc>
        <w:tc>
          <w:tcPr>
            <w:tcW w:w="5130" w:type="dxa"/>
            <w:tcBorders>
              <w:left w:val="nil"/>
            </w:tcBorders>
            <w:shd w:val="clear" w:color="auto" w:fill="FEEFE2"/>
            <w:vAlign w:val="center"/>
          </w:tcPr>
          <w:p w14:paraId="596ECC68" w14:textId="21294A58" w:rsidR="0082340E" w:rsidRPr="001D29B3" w:rsidRDefault="0082340E" w:rsidP="0082340E">
            <w:pPr>
              <w:pStyle w:val="TableParagraph"/>
              <w:spacing w:before="60" w:after="60"/>
              <w:ind w:left="90"/>
              <w:rPr>
                <w:szCs w:val="32"/>
              </w:rPr>
            </w:pPr>
          </w:p>
        </w:tc>
      </w:tr>
    </w:tbl>
    <w:p w14:paraId="78A23916" w14:textId="77777777" w:rsidR="000227BE" w:rsidRDefault="000227BE"/>
    <w:p w14:paraId="59E02400" w14:textId="77777777" w:rsidR="000227BE" w:rsidRDefault="000227BE" w:rsidP="000227BE">
      <w:pPr>
        <w:ind w:left="360"/>
        <w:rPr>
          <w:bCs/>
          <w:i/>
          <w:spacing w:val="-2"/>
          <w:sz w:val="18"/>
          <w:szCs w:val="16"/>
        </w:rPr>
      </w:pPr>
      <w:r w:rsidRPr="002C205A">
        <w:rPr>
          <w:b/>
          <w:iCs/>
          <w:spacing w:val="-2"/>
          <w:sz w:val="24"/>
          <w:u w:val="single"/>
        </w:rPr>
        <w:t>PURPOSE:</w:t>
      </w:r>
      <w:r w:rsidRPr="00D97FD5">
        <w:rPr>
          <w:bCs/>
          <w:i/>
          <w:spacing w:val="-2"/>
          <w:sz w:val="18"/>
          <w:szCs w:val="16"/>
        </w:rPr>
        <w:t xml:space="preserve"> (check appropriate box)</w:t>
      </w:r>
    </w:p>
    <w:p w14:paraId="06D1FA95" w14:textId="77777777" w:rsidR="000227BE" w:rsidRDefault="000227BE" w:rsidP="000227BE">
      <w:pPr>
        <w:ind w:left="360"/>
        <w:rPr>
          <w:b/>
          <w:iCs/>
          <w:spacing w:val="-2"/>
          <w:sz w:val="24"/>
          <w:u w:val="single"/>
        </w:rPr>
      </w:pPr>
    </w:p>
    <w:p w14:paraId="4086CCCB" w14:textId="2E300CA6" w:rsidR="000227BE" w:rsidRPr="00050434" w:rsidRDefault="00D106A7" w:rsidP="00050434">
      <w:pPr>
        <w:ind w:left="810" w:right="198" w:hanging="450"/>
        <w:jc w:val="both"/>
        <w:rPr>
          <w:bCs/>
          <w:iCs/>
          <w:spacing w:val="-2"/>
          <w:sz w:val="24"/>
        </w:rPr>
      </w:pPr>
      <w:sdt>
        <w:sdtPr>
          <w:rPr>
            <w:rFonts w:ascii="MS Gothic" w:eastAsia="MS Gothic" w:hAnsi="MS Gothic"/>
            <w:b/>
            <w:iCs/>
            <w:spacing w:val="-2"/>
            <w:sz w:val="28"/>
            <w:szCs w:val="24"/>
            <w:shd w:val="clear" w:color="auto" w:fill="FEEFE2"/>
          </w:rPr>
          <w:alias w:val="Early NTP"/>
          <w:tag w:val="Early NTP"/>
          <w:id w:val="379677730"/>
          <w14:checkbox>
            <w14:checked w14:val="0"/>
            <w14:checkedState w14:val="2612" w14:font="MS Gothic"/>
            <w14:uncheckedState w14:val="2610" w14:font="MS Gothic"/>
          </w14:checkbox>
        </w:sdtPr>
        <w:sdtEndPr/>
        <w:sdtContent>
          <w:r w:rsidR="000227BE">
            <w:rPr>
              <w:rFonts w:ascii="MS Gothic" w:eastAsia="MS Gothic" w:hAnsi="MS Gothic" w:hint="eastAsia"/>
              <w:b/>
              <w:iCs/>
              <w:spacing w:val="-2"/>
              <w:sz w:val="28"/>
              <w:szCs w:val="24"/>
              <w:shd w:val="clear" w:color="auto" w:fill="FEEFE2"/>
            </w:rPr>
            <w:t>☐</w:t>
          </w:r>
        </w:sdtContent>
      </w:sdt>
      <w:r w:rsidR="000227BE">
        <w:rPr>
          <w:rFonts w:ascii="MS Gothic" w:eastAsia="MS Gothic" w:hAnsi="MS Gothic"/>
          <w:b/>
          <w:iCs/>
          <w:spacing w:val="-2"/>
          <w:sz w:val="24"/>
        </w:rPr>
        <w:tab/>
      </w:r>
      <w:r w:rsidR="000227BE">
        <w:rPr>
          <w:b/>
          <w:iCs/>
          <w:spacing w:val="-2"/>
          <w:sz w:val="24"/>
        </w:rPr>
        <w:t xml:space="preserve">EARLY NTP </w:t>
      </w:r>
      <w:r w:rsidR="00E5572E" w:rsidRPr="00D57F1B">
        <w:rPr>
          <w:bCs/>
          <w:iCs/>
          <w:spacing w:val="-2"/>
          <w:sz w:val="24"/>
        </w:rPr>
        <w:t xml:space="preserve">– </w:t>
      </w:r>
      <w:r w:rsidR="0043618D" w:rsidRPr="00D57F1B">
        <w:rPr>
          <w:bCs/>
          <w:iCs/>
          <w:spacing w:val="-2"/>
          <w:sz w:val="24"/>
        </w:rPr>
        <w:t>Provides d</w:t>
      </w:r>
      <w:r w:rsidR="000227BE" w:rsidRPr="00D57F1B">
        <w:rPr>
          <w:bCs/>
          <w:iCs/>
          <w:spacing w:val="-2"/>
          <w:sz w:val="24"/>
        </w:rPr>
        <w:t>ocument</w:t>
      </w:r>
      <w:r w:rsidR="000D11A1" w:rsidRPr="00D57F1B">
        <w:rPr>
          <w:bCs/>
          <w:iCs/>
          <w:spacing w:val="-2"/>
          <w:sz w:val="24"/>
        </w:rPr>
        <w:t>ed</w:t>
      </w:r>
      <w:r w:rsidR="000227BE" w:rsidRPr="00D57F1B">
        <w:rPr>
          <w:bCs/>
          <w:iCs/>
          <w:spacing w:val="-2"/>
          <w:sz w:val="24"/>
        </w:rPr>
        <w:t xml:space="preserve"> approval and early notice to proceed (NTP) </w:t>
      </w:r>
      <w:r w:rsidR="0043618D" w:rsidRPr="00D57F1B">
        <w:rPr>
          <w:bCs/>
          <w:iCs/>
          <w:spacing w:val="-2"/>
          <w:sz w:val="24"/>
        </w:rPr>
        <w:t>to</w:t>
      </w:r>
      <w:r w:rsidR="000227BE" w:rsidRPr="00D57F1B">
        <w:rPr>
          <w:bCs/>
          <w:iCs/>
          <w:spacing w:val="-2"/>
          <w:sz w:val="24"/>
        </w:rPr>
        <w:t xml:space="preserve"> Consultant to begin work on the project </w:t>
      </w:r>
      <w:r w:rsidR="000227BE" w:rsidRPr="00CD7017">
        <w:rPr>
          <w:bCs/>
          <w:iCs/>
          <w:spacing w:val="-2"/>
          <w:sz w:val="24"/>
          <w:u w:val="single"/>
        </w:rPr>
        <w:t>before</w:t>
      </w:r>
      <w:r w:rsidR="000227BE" w:rsidRPr="00D57F1B">
        <w:rPr>
          <w:bCs/>
          <w:iCs/>
          <w:spacing w:val="-2"/>
          <w:sz w:val="24"/>
        </w:rPr>
        <w:t xml:space="preserve"> the initial agreement has been executed.</w:t>
      </w:r>
      <w:r w:rsidR="008D4C00" w:rsidRPr="00D57F1B">
        <w:rPr>
          <w:bCs/>
          <w:iCs/>
          <w:spacing w:val="-2"/>
          <w:sz w:val="24"/>
        </w:rPr>
        <w:t xml:space="preserve"> </w:t>
      </w:r>
      <w:r w:rsidR="00CD7017">
        <w:rPr>
          <w:bCs/>
          <w:iCs/>
          <w:spacing w:val="-2"/>
          <w:sz w:val="24"/>
        </w:rPr>
        <w:t xml:space="preserve"> </w:t>
      </w:r>
      <w:r w:rsidR="008C4FF4">
        <w:rPr>
          <w:bCs/>
          <w:iCs/>
          <w:spacing w:val="-2"/>
          <w:sz w:val="24"/>
        </w:rPr>
        <w:t>Consultant’s authority to incur costs e</w:t>
      </w:r>
      <w:r w:rsidR="00EC18F2">
        <w:rPr>
          <w:bCs/>
          <w:iCs/>
          <w:spacing w:val="-2"/>
          <w:sz w:val="24"/>
        </w:rPr>
        <w:t xml:space="preserve">xpires after </w:t>
      </w:r>
      <w:r w:rsidR="009F3A9A">
        <w:rPr>
          <w:bCs/>
          <w:iCs/>
          <w:spacing w:val="-2"/>
          <w:sz w:val="24"/>
        </w:rPr>
        <w:t>9</w:t>
      </w:r>
      <w:r w:rsidR="00EC18F2">
        <w:rPr>
          <w:bCs/>
          <w:iCs/>
          <w:spacing w:val="-2"/>
          <w:sz w:val="24"/>
        </w:rPr>
        <w:t>0 days.</w:t>
      </w:r>
      <w:r w:rsidR="008D4C00" w:rsidRPr="00D57F1B">
        <w:rPr>
          <w:bCs/>
          <w:iCs/>
          <w:spacing w:val="-2"/>
          <w:sz w:val="24"/>
        </w:rPr>
        <w:t xml:space="preserve"> </w:t>
      </w:r>
      <w:r w:rsidR="00050434">
        <w:rPr>
          <w:bCs/>
          <w:iCs/>
          <w:spacing w:val="-2"/>
          <w:sz w:val="24"/>
        </w:rPr>
        <w:t xml:space="preserve"> </w:t>
      </w:r>
      <w:r w:rsidR="00050434" w:rsidRPr="00050434">
        <w:rPr>
          <w:b/>
          <w:iCs/>
          <w:spacing w:val="-2"/>
          <w:sz w:val="24"/>
        </w:rPr>
        <w:t>Complete page 2.</w:t>
      </w:r>
    </w:p>
    <w:p w14:paraId="0E6B5719" w14:textId="587E0DB5" w:rsidR="000227BE" w:rsidRPr="000D11A1" w:rsidRDefault="000227BE" w:rsidP="000D11A1">
      <w:pPr>
        <w:rPr>
          <w:bCs/>
          <w:iCs/>
          <w:spacing w:val="-2"/>
          <w:sz w:val="20"/>
          <w:szCs w:val="18"/>
        </w:rPr>
      </w:pPr>
    </w:p>
    <w:p w14:paraId="46F91B45" w14:textId="3454B4DA" w:rsidR="000227BE" w:rsidRPr="00050434" w:rsidRDefault="00D106A7" w:rsidP="00050434">
      <w:pPr>
        <w:ind w:left="810" w:right="288" w:hanging="450"/>
        <w:jc w:val="both"/>
        <w:rPr>
          <w:bCs/>
          <w:iCs/>
          <w:spacing w:val="-2"/>
          <w:sz w:val="24"/>
        </w:rPr>
      </w:pPr>
      <w:sdt>
        <w:sdtPr>
          <w:rPr>
            <w:rFonts w:ascii="MS Gothic" w:eastAsia="MS Gothic" w:hAnsi="MS Gothic"/>
            <w:b/>
            <w:iCs/>
            <w:spacing w:val="-2"/>
            <w:sz w:val="28"/>
            <w:szCs w:val="24"/>
            <w:shd w:val="clear" w:color="auto" w:fill="FEEFE2"/>
          </w:rPr>
          <w:alias w:val="NTP Out of Scope Work"/>
          <w:tag w:val="NTP Out of Scope Work"/>
          <w:id w:val="-1456874101"/>
          <w14:checkbox>
            <w14:checked w14:val="0"/>
            <w14:checkedState w14:val="2612" w14:font="MS Gothic"/>
            <w14:uncheckedState w14:val="2610" w14:font="MS Gothic"/>
          </w14:checkbox>
        </w:sdtPr>
        <w:sdtEndPr/>
        <w:sdtContent>
          <w:r w:rsidR="000227BE">
            <w:rPr>
              <w:rFonts w:ascii="MS Gothic" w:eastAsia="MS Gothic" w:hAnsi="MS Gothic" w:hint="eastAsia"/>
              <w:b/>
              <w:iCs/>
              <w:spacing w:val="-2"/>
              <w:sz w:val="28"/>
              <w:szCs w:val="24"/>
              <w:shd w:val="clear" w:color="auto" w:fill="FEEFE2"/>
            </w:rPr>
            <w:t>☐</w:t>
          </w:r>
        </w:sdtContent>
      </w:sdt>
      <w:r w:rsidR="000227BE">
        <w:rPr>
          <w:rFonts w:ascii="MS Gothic" w:eastAsia="MS Gothic" w:hAnsi="MS Gothic"/>
          <w:b/>
          <w:iCs/>
          <w:spacing w:val="-2"/>
          <w:sz w:val="28"/>
          <w:szCs w:val="24"/>
        </w:rPr>
        <w:tab/>
      </w:r>
      <w:r w:rsidR="00E5572E">
        <w:rPr>
          <w:b/>
          <w:iCs/>
          <w:spacing w:val="-2"/>
          <w:sz w:val="24"/>
        </w:rPr>
        <w:t xml:space="preserve">NTP </w:t>
      </w:r>
      <w:r w:rsidR="00E5572E" w:rsidRPr="00D57F1B">
        <w:rPr>
          <w:bCs/>
          <w:iCs/>
          <w:spacing w:val="-2"/>
          <w:sz w:val="24"/>
        </w:rPr>
        <w:t xml:space="preserve">– </w:t>
      </w:r>
      <w:r w:rsidR="0043618D" w:rsidRPr="00D57F1B">
        <w:rPr>
          <w:bCs/>
          <w:iCs/>
          <w:spacing w:val="-2"/>
          <w:sz w:val="24"/>
        </w:rPr>
        <w:t>Provides d</w:t>
      </w:r>
      <w:r w:rsidR="000227BE" w:rsidRPr="00D57F1B">
        <w:rPr>
          <w:bCs/>
          <w:iCs/>
          <w:spacing w:val="-2"/>
          <w:sz w:val="24"/>
        </w:rPr>
        <w:t>ocument</w:t>
      </w:r>
      <w:r w:rsidR="0043618D" w:rsidRPr="00D57F1B">
        <w:rPr>
          <w:bCs/>
          <w:iCs/>
          <w:spacing w:val="-2"/>
          <w:sz w:val="24"/>
        </w:rPr>
        <w:t>ed</w:t>
      </w:r>
      <w:r w:rsidR="000227BE" w:rsidRPr="00D57F1B">
        <w:rPr>
          <w:bCs/>
          <w:iCs/>
          <w:spacing w:val="-2"/>
          <w:sz w:val="24"/>
        </w:rPr>
        <w:t xml:space="preserve"> approval</w:t>
      </w:r>
      <w:r w:rsidR="005768F3">
        <w:rPr>
          <w:bCs/>
          <w:iCs/>
          <w:spacing w:val="-2"/>
          <w:sz w:val="24"/>
        </w:rPr>
        <w:t xml:space="preserve"> and </w:t>
      </w:r>
      <w:r w:rsidR="006066FB">
        <w:rPr>
          <w:bCs/>
          <w:iCs/>
          <w:spacing w:val="-2"/>
          <w:sz w:val="24"/>
        </w:rPr>
        <w:t xml:space="preserve">advanced </w:t>
      </w:r>
      <w:r w:rsidR="000227BE" w:rsidRPr="00D57F1B">
        <w:rPr>
          <w:bCs/>
          <w:iCs/>
          <w:spacing w:val="-2"/>
          <w:sz w:val="24"/>
        </w:rPr>
        <w:t xml:space="preserve">NTP for </w:t>
      </w:r>
      <w:r w:rsidR="000227BE" w:rsidRPr="00873162">
        <w:rPr>
          <w:bCs/>
          <w:iCs/>
          <w:spacing w:val="-2"/>
          <w:sz w:val="24"/>
        </w:rPr>
        <w:t>a</w:t>
      </w:r>
      <w:r w:rsidR="000227BE" w:rsidRPr="00CD7017">
        <w:rPr>
          <w:bCs/>
          <w:iCs/>
          <w:spacing w:val="-2"/>
          <w:sz w:val="24"/>
        </w:rPr>
        <w:t>ny potential</w:t>
      </w:r>
      <w:r w:rsidR="000227BE" w:rsidRPr="00D57F1B">
        <w:rPr>
          <w:bCs/>
          <w:iCs/>
          <w:spacing w:val="-2"/>
          <w:sz w:val="24"/>
        </w:rPr>
        <w:t xml:space="preserve"> out-of-scope work tied to an existing agreement.</w:t>
      </w:r>
      <w:r w:rsidR="008D4C00" w:rsidRPr="00D57F1B">
        <w:rPr>
          <w:bCs/>
          <w:iCs/>
          <w:spacing w:val="-2"/>
          <w:sz w:val="24"/>
        </w:rPr>
        <w:t xml:space="preserve">  </w:t>
      </w:r>
      <w:r w:rsidR="00EC18F2">
        <w:rPr>
          <w:bCs/>
          <w:iCs/>
          <w:spacing w:val="-2"/>
          <w:sz w:val="24"/>
        </w:rPr>
        <w:t>Does not increase agreement amount</w:t>
      </w:r>
      <w:r w:rsidR="005768F3">
        <w:rPr>
          <w:bCs/>
          <w:iCs/>
          <w:spacing w:val="-2"/>
          <w:sz w:val="24"/>
        </w:rPr>
        <w:t xml:space="preserve"> unless followed by </w:t>
      </w:r>
      <w:r w:rsidR="00ED2389">
        <w:rPr>
          <w:bCs/>
          <w:iCs/>
          <w:spacing w:val="-2"/>
          <w:sz w:val="24"/>
        </w:rPr>
        <w:t xml:space="preserve">the preparation of </w:t>
      </w:r>
      <w:r w:rsidR="005768F3">
        <w:rPr>
          <w:bCs/>
          <w:iCs/>
          <w:spacing w:val="-2"/>
          <w:sz w:val="24"/>
        </w:rPr>
        <w:t>a supplemental agreement</w:t>
      </w:r>
      <w:r w:rsidR="00EC18F2">
        <w:rPr>
          <w:bCs/>
          <w:iCs/>
          <w:spacing w:val="-2"/>
          <w:sz w:val="24"/>
        </w:rPr>
        <w:t>.</w:t>
      </w:r>
      <w:r w:rsidR="00050434">
        <w:rPr>
          <w:bCs/>
          <w:iCs/>
          <w:spacing w:val="-2"/>
          <w:sz w:val="24"/>
        </w:rPr>
        <w:t xml:space="preserve">  </w:t>
      </w:r>
      <w:r w:rsidR="00050434" w:rsidRPr="00050434">
        <w:rPr>
          <w:b/>
          <w:iCs/>
          <w:spacing w:val="-2"/>
          <w:sz w:val="24"/>
        </w:rPr>
        <w:t>Complete page 3.</w:t>
      </w:r>
    </w:p>
    <w:p w14:paraId="5D9800F4" w14:textId="77777777" w:rsidR="000227BE" w:rsidRDefault="000227BE" w:rsidP="000227BE">
      <w:pPr>
        <w:ind w:left="360"/>
        <w:rPr>
          <w:b/>
          <w:iCs/>
          <w:spacing w:val="-2"/>
          <w:sz w:val="24"/>
          <w:u w:val="single"/>
        </w:rPr>
      </w:pPr>
    </w:p>
    <w:p w14:paraId="4A5E4D23" w14:textId="6FE383E3" w:rsidR="000D11A1" w:rsidRPr="00050434" w:rsidRDefault="00D106A7" w:rsidP="00050434">
      <w:pPr>
        <w:ind w:left="806" w:right="288" w:hanging="446"/>
        <w:jc w:val="both"/>
        <w:rPr>
          <w:bCs/>
          <w:iCs/>
          <w:spacing w:val="-2"/>
          <w:sz w:val="24"/>
        </w:rPr>
      </w:pPr>
      <w:sdt>
        <w:sdtPr>
          <w:rPr>
            <w:rFonts w:ascii="MS Gothic" w:eastAsia="MS Gothic" w:hAnsi="MS Gothic"/>
            <w:b/>
            <w:iCs/>
            <w:spacing w:val="-2"/>
            <w:sz w:val="28"/>
            <w:szCs w:val="24"/>
            <w:shd w:val="clear" w:color="auto" w:fill="FEEFE2"/>
          </w:rPr>
          <w:alias w:val="Reallocation of Funds"/>
          <w:tag w:val="Reallocation of Funds"/>
          <w:id w:val="-1864587789"/>
          <w14:checkbox>
            <w14:checked w14:val="0"/>
            <w14:checkedState w14:val="2612" w14:font="MS Gothic"/>
            <w14:uncheckedState w14:val="2610" w14:font="MS Gothic"/>
          </w14:checkbox>
        </w:sdtPr>
        <w:sdtEndPr/>
        <w:sdtContent>
          <w:r w:rsidR="000227BE">
            <w:rPr>
              <w:rFonts w:ascii="MS Gothic" w:eastAsia="MS Gothic" w:hAnsi="MS Gothic" w:hint="eastAsia"/>
              <w:b/>
              <w:iCs/>
              <w:spacing w:val="-2"/>
              <w:sz w:val="28"/>
              <w:szCs w:val="24"/>
              <w:shd w:val="clear" w:color="auto" w:fill="FEEFE2"/>
            </w:rPr>
            <w:t>☐</w:t>
          </w:r>
        </w:sdtContent>
      </w:sdt>
      <w:r w:rsidR="000227BE" w:rsidRPr="002B3CFB">
        <w:rPr>
          <w:b/>
          <w:iCs/>
          <w:spacing w:val="-2"/>
          <w:sz w:val="24"/>
        </w:rPr>
        <w:t xml:space="preserve"> </w:t>
      </w:r>
      <w:r w:rsidR="000227BE">
        <w:rPr>
          <w:b/>
          <w:iCs/>
          <w:spacing w:val="-2"/>
          <w:sz w:val="24"/>
        </w:rPr>
        <w:tab/>
      </w:r>
      <w:r w:rsidR="00E5572E">
        <w:rPr>
          <w:b/>
          <w:iCs/>
          <w:spacing w:val="-2"/>
          <w:sz w:val="24"/>
        </w:rPr>
        <w:t xml:space="preserve">REALLOCATION </w:t>
      </w:r>
      <w:r w:rsidR="0043618D">
        <w:rPr>
          <w:b/>
          <w:iCs/>
          <w:spacing w:val="-2"/>
          <w:sz w:val="24"/>
        </w:rPr>
        <w:t xml:space="preserve">OF FUNDS </w:t>
      </w:r>
      <w:r w:rsidR="00E5572E" w:rsidRPr="00D57F1B">
        <w:rPr>
          <w:bCs/>
          <w:iCs/>
          <w:spacing w:val="-2"/>
          <w:sz w:val="24"/>
        </w:rPr>
        <w:t xml:space="preserve">– </w:t>
      </w:r>
      <w:r w:rsidR="007B5242" w:rsidRPr="00D57F1B">
        <w:rPr>
          <w:bCs/>
          <w:iCs/>
          <w:spacing w:val="-2"/>
          <w:sz w:val="24"/>
        </w:rPr>
        <w:t>Provides d</w:t>
      </w:r>
      <w:r w:rsidR="000227BE" w:rsidRPr="00D57F1B">
        <w:rPr>
          <w:bCs/>
          <w:iCs/>
          <w:spacing w:val="-2"/>
          <w:sz w:val="24"/>
        </w:rPr>
        <w:t>ocument</w:t>
      </w:r>
      <w:r w:rsidR="007B5242" w:rsidRPr="00D57F1B">
        <w:rPr>
          <w:bCs/>
          <w:iCs/>
          <w:spacing w:val="-2"/>
          <w:sz w:val="24"/>
        </w:rPr>
        <w:t>ed</w:t>
      </w:r>
      <w:r w:rsidR="000227BE" w:rsidRPr="00D57F1B">
        <w:rPr>
          <w:bCs/>
          <w:iCs/>
          <w:spacing w:val="-2"/>
          <w:sz w:val="24"/>
        </w:rPr>
        <w:t xml:space="preserve"> approval </w:t>
      </w:r>
      <w:r w:rsidR="007B5242" w:rsidRPr="00D57F1B">
        <w:rPr>
          <w:bCs/>
          <w:iCs/>
          <w:spacing w:val="-2"/>
          <w:sz w:val="24"/>
        </w:rPr>
        <w:t>for</w:t>
      </w:r>
      <w:r w:rsidR="000227BE" w:rsidRPr="00D57F1B">
        <w:rPr>
          <w:bCs/>
          <w:iCs/>
          <w:spacing w:val="-2"/>
          <w:sz w:val="24"/>
        </w:rPr>
        <w:t xml:space="preserve"> a </w:t>
      </w:r>
      <w:r w:rsidR="005D4757">
        <w:rPr>
          <w:bCs/>
          <w:iCs/>
          <w:spacing w:val="-2"/>
          <w:sz w:val="24"/>
        </w:rPr>
        <w:t xml:space="preserve">consultant’s request to </w:t>
      </w:r>
      <w:r w:rsidR="00E5572E" w:rsidRPr="00D57F1B">
        <w:rPr>
          <w:bCs/>
          <w:iCs/>
          <w:spacing w:val="-2"/>
          <w:sz w:val="24"/>
        </w:rPr>
        <w:t>reallocat</w:t>
      </w:r>
      <w:r w:rsidR="005D4757">
        <w:rPr>
          <w:bCs/>
          <w:iCs/>
          <w:spacing w:val="-2"/>
          <w:sz w:val="24"/>
        </w:rPr>
        <w:t>e</w:t>
      </w:r>
      <w:r w:rsidR="000227BE" w:rsidRPr="00D57F1B">
        <w:rPr>
          <w:bCs/>
          <w:iCs/>
          <w:spacing w:val="-2"/>
          <w:sz w:val="24"/>
        </w:rPr>
        <w:t xml:space="preserve"> </w:t>
      </w:r>
      <w:r w:rsidR="005D4757">
        <w:rPr>
          <w:bCs/>
          <w:iCs/>
          <w:spacing w:val="-2"/>
          <w:sz w:val="24"/>
        </w:rPr>
        <w:t xml:space="preserve">remaining </w:t>
      </w:r>
      <w:r w:rsidR="000227BE" w:rsidRPr="00D57F1B">
        <w:rPr>
          <w:bCs/>
          <w:iCs/>
          <w:spacing w:val="-2"/>
          <w:sz w:val="24"/>
        </w:rPr>
        <w:t>fund</w:t>
      </w:r>
      <w:r w:rsidR="005D4757">
        <w:rPr>
          <w:bCs/>
          <w:iCs/>
          <w:spacing w:val="-2"/>
          <w:sz w:val="24"/>
        </w:rPr>
        <w:t>s</w:t>
      </w:r>
      <w:r w:rsidR="006066FB">
        <w:rPr>
          <w:bCs/>
          <w:iCs/>
          <w:spacing w:val="-2"/>
          <w:sz w:val="24"/>
        </w:rPr>
        <w:t xml:space="preserve"> </w:t>
      </w:r>
      <w:r w:rsidR="000227BE" w:rsidRPr="00D57F1B">
        <w:rPr>
          <w:bCs/>
          <w:iCs/>
          <w:spacing w:val="-2"/>
          <w:sz w:val="24"/>
        </w:rPr>
        <w:t xml:space="preserve">within </w:t>
      </w:r>
      <w:r w:rsidR="006066FB">
        <w:rPr>
          <w:bCs/>
          <w:iCs/>
          <w:spacing w:val="-2"/>
          <w:sz w:val="24"/>
        </w:rPr>
        <w:t>the</w:t>
      </w:r>
      <w:r w:rsidR="00050434">
        <w:rPr>
          <w:bCs/>
          <w:iCs/>
          <w:spacing w:val="-2"/>
          <w:sz w:val="24"/>
        </w:rPr>
        <w:t>ir existing</w:t>
      </w:r>
      <w:r w:rsidR="000227BE" w:rsidRPr="00D57F1B">
        <w:rPr>
          <w:bCs/>
          <w:iCs/>
          <w:spacing w:val="-2"/>
          <w:sz w:val="24"/>
        </w:rPr>
        <w:t xml:space="preserve"> </w:t>
      </w:r>
      <w:r w:rsidR="002C1EF7">
        <w:rPr>
          <w:bCs/>
          <w:iCs/>
          <w:spacing w:val="-2"/>
          <w:sz w:val="24"/>
        </w:rPr>
        <w:t>a</w:t>
      </w:r>
      <w:r w:rsidR="000227BE" w:rsidRPr="00D57F1B">
        <w:rPr>
          <w:bCs/>
          <w:iCs/>
          <w:spacing w:val="-2"/>
          <w:sz w:val="24"/>
        </w:rPr>
        <w:t>greement.</w:t>
      </w:r>
      <w:r w:rsidR="00ED2389">
        <w:rPr>
          <w:bCs/>
          <w:iCs/>
          <w:spacing w:val="-2"/>
          <w:sz w:val="24"/>
        </w:rPr>
        <w:t xml:space="preserve">  Does not change total agreement amount.</w:t>
      </w:r>
      <w:r w:rsidR="000227BE" w:rsidRPr="00D57F1B">
        <w:rPr>
          <w:bCs/>
          <w:iCs/>
          <w:spacing w:val="-2"/>
          <w:sz w:val="24"/>
        </w:rPr>
        <w:t xml:space="preserve"> </w:t>
      </w:r>
      <w:r w:rsidR="00050434">
        <w:rPr>
          <w:bCs/>
          <w:iCs/>
          <w:spacing w:val="-2"/>
          <w:sz w:val="24"/>
        </w:rPr>
        <w:t xml:space="preserve"> </w:t>
      </w:r>
      <w:r w:rsidR="00050434" w:rsidRPr="00050434">
        <w:rPr>
          <w:b/>
          <w:iCs/>
          <w:spacing w:val="-2"/>
          <w:sz w:val="24"/>
        </w:rPr>
        <w:t>Complete page 4.</w:t>
      </w:r>
    </w:p>
    <w:p w14:paraId="5BD8C2A3" w14:textId="77777777" w:rsidR="000227BE" w:rsidRPr="00ED2389" w:rsidRDefault="000227BE">
      <w:pPr>
        <w:rPr>
          <w:sz w:val="24"/>
          <w:szCs w:val="24"/>
        </w:rPr>
      </w:pPr>
    </w:p>
    <w:p w14:paraId="38081C59" w14:textId="41D27B94" w:rsidR="008D4C00" w:rsidRDefault="008D4C00" w:rsidP="009F3A9A">
      <w:pPr>
        <w:spacing w:after="120"/>
        <w:ind w:left="360"/>
        <w:rPr>
          <w:b/>
          <w:spacing w:val="-2"/>
          <w:sz w:val="26"/>
        </w:rPr>
      </w:pPr>
      <w:r w:rsidRPr="00050434">
        <w:rPr>
          <w:b/>
          <w:sz w:val="26"/>
          <w:u w:val="single"/>
        </w:rPr>
        <w:t>W</w:t>
      </w:r>
      <w:r w:rsidR="00050434">
        <w:rPr>
          <w:b/>
          <w:sz w:val="26"/>
          <w:u w:val="single"/>
        </w:rPr>
        <w:t>ORK</w:t>
      </w:r>
      <w:r w:rsidRPr="00050434">
        <w:rPr>
          <w:b/>
          <w:spacing w:val="-7"/>
          <w:sz w:val="26"/>
          <w:u w:val="single"/>
        </w:rPr>
        <w:t xml:space="preserve"> </w:t>
      </w:r>
      <w:r w:rsidRPr="00050434">
        <w:rPr>
          <w:b/>
          <w:sz w:val="26"/>
          <w:u w:val="single"/>
        </w:rPr>
        <w:t>O</w:t>
      </w:r>
      <w:r w:rsidR="00050434">
        <w:rPr>
          <w:b/>
          <w:sz w:val="26"/>
          <w:u w:val="single"/>
        </w:rPr>
        <w:t>RDER</w:t>
      </w:r>
      <w:r w:rsidRPr="00050434">
        <w:rPr>
          <w:b/>
          <w:spacing w:val="-5"/>
          <w:sz w:val="26"/>
          <w:u w:val="single"/>
        </w:rPr>
        <w:t xml:space="preserve"> </w:t>
      </w:r>
      <w:r w:rsidRPr="00050434">
        <w:rPr>
          <w:b/>
          <w:sz w:val="26"/>
          <w:u w:val="single"/>
        </w:rPr>
        <w:t>A</w:t>
      </w:r>
      <w:r w:rsidR="00050434">
        <w:rPr>
          <w:b/>
          <w:sz w:val="26"/>
          <w:u w:val="single"/>
        </w:rPr>
        <w:t>PPROVAL:</w:t>
      </w:r>
      <w:r>
        <w:rPr>
          <w:b/>
          <w:spacing w:val="-3"/>
          <w:sz w:val="26"/>
        </w:rPr>
        <w:t xml:space="preserve"> </w:t>
      </w:r>
      <w:r w:rsidR="008C4FF4" w:rsidRPr="00050434">
        <w:rPr>
          <w:bCs/>
          <w:i/>
          <w:iCs/>
          <w:spacing w:val="-5"/>
          <w:sz w:val="18"/>
          <w:szCs w:val="14"/>
        </w:rPr>
        <w:t>(</w:t>
      </w:r>
      <w:r w:rsidR="00A11379">
        <w:rPr>
          <w:bCs/>
          <w:i/>
          <w:iCs/>
          <w:spacing w:val="-5"/>
          <w:sz w:val="18"/>
          <w:szCs w:val="14"/>
        </w:rPr>
        <w:t>Approvals m</w:t>
      </w:r>
      <w:r w:rsidRPr="00050434">
        <w:rPr>
          <w:bCs/>
          <w:i/>
          <w:iCs/>
          <w:sz w:val="18"/>
          <w:szCs w:val="14"/>
        </w:rPr>
        <w:t>ay</w:t>
      </w:r>
      <w:r w:rsidRPr="00050434">
        <w:rPr>
          <w:bCs/>
          <w:i/>
          <w:iCs/>
          <w:spacing w:val="-6"/>
          <w:sz w:val="18"/>
          <w:szCs w:val="14"/>
        </w:rPr>
        <w:t xml:space="preserve"> </w:t>
      </w:r>
      <w:r w:rsidRPr="00050434">
        <w:rPr>
          <w:bCs/>
          <w:i/>
          <w:iCs/>
          <w:sz w:val="18"/>
          <w:szCs w:val="14"/>
        </w:rPr>
        <w:t>be</w:t>
      </w:r>
      <w:r w:rsidRPr="00050434">
        <w:rPr>
          <w:bCs/>
          <w:i/>
          <w:iCs/>
          <w:spacing w:val="-5"/>
          <w:sz w:val="18"/>
          <w:szCs w:val="14"/>
        </w:rPr>
        <w:t xml:space="preserve"> </w:t>
      </w:r>
      <w:r w:rsidRPr="00050434">
        <w:rPr>
          <w:bCs/>
          <w:i/>
          <w:iCs/>
          <w:sz w:val="18"/>
          <w:szCs w:val="14"/>
        </w:rPr>
        <w:t>granted</w:t>
      </w:r>
      <w:r w:rsidRPr="00050434">
        <w:rPr>
          <w:bCs/>
          <w:i/>
          <w:iCs/>
          <w:spacing w:val="-4"/>
          <w:sz w:val="18"/>
          <w:szCs w:val="14"/>
        </w:rPr>
        <w:t xml:space="preserve"> </w:t>
      </w:r>
      <w:r w:rsidRPr="00050434">
        <w:rPr>
          <w:bCs/>
          <w:i/>
          <w:iCs/>
          <w:sz w:val="18"/>
          <w:szCs w:val="14"/>
        </w:rPr>
        <w:t>by</w:t>
      </w:r>
      <w:r w:rsidRPr="00050434">
        <w:rPr>
          <w:bCs/>
          <w:i/>
          <w:iCs/>
          <w:spacing w:val="-6"/>
          <w:sz w:val="18"/>
          <w:szCs w:val="14"/>
        </w:rPr>
        <w:t xml:space="preserve"> </w:t>
      </w:r>
      <w:r w:rsidRPr="00050434">
        <w:rPr>
          <w:bCs/>
          <w:i/>
          <w:iCs/>
          <w:sz w:val="18"/>
          <w:szCs w:val="14"/>
        </w:rPr>
        <w:t>email</w:t>
      </w:r>
      <w:r w:rsidRPr="00050434">
        <w:rPr>
          <w:bCs/>
          <w:i/>
          <w:iCs/>
          <w:spacing w:val="-4"/>
          <w:sz w:val="18"/>
          <w:szCs w:val="14"/>
        </w:rPr>
        <w:t xml:space="preserve"> </w:t>
      </w:r>
      <w:r w:rsidR="008A2C7D" w:rsidRPr="00050434">
        <w:rPr>
          <w:bCs/>
          <w:i/>
          <w:iCs/>
          <w:spacing w:val="-4"/>
          <w:sz w:val="18"/>
          <w:szCs w:val="14"/>
        </w:rPr>
        <w:t xml:space="preserve">with </w:t>
      </w:r>
      <w:r w:rsidR="00065B42" w:rsidRPr="00050434">
        <w:rPr>
          <w:bCs/>
          <w:i/>
          <w:iCs/>
          <w:spacing w:val="-4"/>
          <w:sz w:val="18"/>
          <w:szCs w:val="14"/>
        </w:rPr>
        <w:t xml:space="preserve">this </w:t>
      </w:r>
      <w:r w:rsidR="008A2C7D" w:rsidRPr="00050434">
        <w:rPr>
          <w:bCs/>
          <w:i/>
          <w:iCs/>
          <w:spacing w:val="-4"/>
          <w:sz w:val="18"/>
          <w:szCs w:val="14"/>
        </w:rPr>
        <w:t>completed Form</w:t>
      </w:r>
      <w:r w:rsidRPr="00050434">
        <w:rPr>
          <w:bCs/>
          <w:i/>
          <w:iCs/>
          <w:spacing w:val="-5"/>
          <w:sz w:val="18"/>
          <w:szCs w:val="14"/>
        </w:rPr>
        <w:t xml:space="preserve"> </w:t>
      </w:r>
      <w:r w:rsidRPr="00050434">
        <w:rPr>
          <w:bCs/>
          <w:i/>
          <w:iCs/>
          <w:sz w:val="18"/>
          <w:szCs w:val="14"/>
        </w:rPr>
        <w:t>attached</w:t>
      </w:r>
      <w:r w:rsidR="008C4FF4" w:rsidRPr="00050434">
        <w:rPr>
          <w:bCs/>
          <w:i/>
          <w:iCs/>
          <w:sz w:val="18"/>
          <w:szCs w:val="14"/>
        </w:rPr>
        <w:t>)</w:t>
      </w:r>
    </w:p>
    <w:p w14:paraId="006AD67A" w14:textId="1DBCCDC2" w:rsidR="008D4C00" w:rsidRPr="00ED0E30" w:rsidRDefault="009F3A9A" w:rsidP="008D4C00">
      <w:pPr>
        <w:spacing w:before="1"/>
        <w:ind w:left="360"/>
        <w:rPr>
          <w:bCs/>
          <w:i/>
          <w:iCs/>
          <w:spacing w:val="-2"/>
          <w:szCs w:val="18"/>
        </w:rPr>
      </w:pPr>
      <w:r w:rsidRPr="00ED0E30">
        <w:rPr>
          <w:bCs/>
          <w:i/>
          <w:iCs/>
          <w:spacing w:val="-2"/>
          <w:szCs w:val="18"/>
        </w:rPr>
        <w:t>All parties agree the following described work needs to be performed by the consultant as part of the referenced project. All parties concur and hereby give notice to proceed based on the following: justification to modify contract</w:t>
      </w:r>
      <w:r w:rsidR="005768F3">
        <w:rPr>
          <w:bCs/>
          <w:i/>
          <w:iCs/>
          <w:spacing w:val="-2"/>
          <w:szCs w:val="18"/>
        </w:rPr>
        <w:t xml:space="preserve"> (if necessary)</w:t>
      </w:r>
      <w:r w:rsidRPr="00ED0E30">
        <w:rPr>
          <w:bCs/>
          <w:i/>
          <w:iCs/>
          <w:spacing w:val="-2"/>
          <w:szCs w:val="18"/>
        </w:rPr>
        <w:t>, scope of services, deliverables, schedule, and estimated total fee. All other terms of existing agreements between the parties are still in effect. It is understood by all parties that the work described herein may become part of a future supplement to the agreement indicated above.</w:t>
      </w:r>
    </w:p>
    <w:p w14:paraId="5898EBAF" w14:textId="77777777" w:rsidR="009F3A9A" w:rsidRDefault="009F3A9A" w:rsidP="008D4C00">
      <w:pPr>
        <w:spacing w:before="1"/>
        <w:ind w:left="360"/>
        <w:rPr>
          <w:b/>
          <w:spacing w:val="-2"/>
          <w:sz w:val="26"/>
        </w:rPr>
      </w:pPr>
    </w:p>
    <w:tbl>
      <w:tblPr>
        <w:tblStyle w:val="TableGrid"/>
        <w:tblW w:w="0" w:type="auto"/>
        <w:tblInd w:w="360" w:type="dxa"/>
        <w:tblLook w:val="04A0" w:firstRow="1" w:lastRow="0" w:firstColumn="1" w:lastColumn="0" w:noHBand="0" w:noVBand="1"/>
      </w:tblPr>
      <w:tblGrid>
        <w:gridCol w:w="265"/>
        <w:gridCol w:w="2885"/>
        <w:gridCol w:w="270"/>
        <w:gridCol w:w="4050"/>
        <w:gridCol w:w="270"/>
        <w:gridCol w:w="2250"/>
        <w:gridCol w:w="270"/>
      </w:tblGrid>
      <w:tr w:rsidR="008D4C00" w:rsidRPr="008D4C00" w14:paraId="47DB483D" w14:textId="77777777" w:rsidTr="00D57F1B">
        <w:trPr>
          <w:cantSplit/>
        </w:trPr>
        <w:tc>
          <w:tcPr>
            <w:tcW w:w="10260" w:type="dxa"/>
            <w:gridSpan w:val="7"/>
            <w:tcBorders>
              <w:top w:val="nil"/>
              <w:left w:val="nil"/>
              <w:bottom w:val="single" w:sz="12" w:space="0" w:color="auto"/>
              <w:right w:val="nil"/>
            </w:tcBorders>
          </w:tcPr>
          <w:p w14:paraId="1FF9A929" w14:textId="36FAC4C2" w:rsidR="008D4C00" w:rsidRPr="008D4C00" w:rsidRDefault="008D4C00" w:rsidP="008D4C00">
            <w:pPr>
              <w:spacing w:before="1"/>
              <w:rPr>
                <w:b/>
                <w:sz w:val="24"/>
                <w:szCs w:val="24"/>
              </w:rPr>
            </w:pPr>
            <w:r w:rsidRPr="008D4C00">
              <w:rPr>
                <w:b/>
                <w:sz w:val="24"/>
                <w:szCs w:val="24"/>
              </w:rPr>
              <w:t>Consultant</w:t>
            </w:r>
            <w:r w:rsidR="000660E9">
              <w:rPr>
                <w:b/>
                <w:sz w:val="24"/>
                <w:szCs w:val="24"/>
              </w:rPr>
              <w:t>:</w:t>
            </w:r>
          </w:p>
        </w:tc>
      </w:tr>
      <w:tr w:rsidR="00730817" w:rsidRPr="008D4C00" w14:paraId="1EB2E12F" w14:textId="77777777" w:rsidTr="00730817">
        <w:trPr>
          <w:cantSplit/>
          <w:trHeight w:val="432"/>
        </w:trPr>
        <w:tc>
          <w:tcPr>
            <w:tcW w:w="265" w:type="dxa"/>
            <w:tcBorders>
              <w:top w:val="single" w:sz="12" w:space="0" w:color="auto"/>
              <w:left w:val="nil"/>
              <w:bottom w:val="nil"/>
              <w:right w:val="nil"/>
            </w:tcBorders>
          </w:tcPr>
          <w:p w14:paraId="426F1B6F" w14:textId="77777777" w:rsidR="008D4C00" w:rsidRPr="008D4C00" w:rsidRDefault="008D4C00" w:rsidP="008D4C00">
            <w:pPr>
              <w:spacing w:before="1"/>
              <w:rPr>
                <w:b/>
                <w:sz w:val="24"/>
                <w:szCs w:val="24"/>
              </w:rPr>
            </w:pPr>
          </w:p>
        </w:tc>
        <w:tc>
          <w:tcPr>
            <w:tcW w:w="2885" w:type="dxa"/>
            <w:tcBorders>
              <w:top w:val="single" w:sz="12" w:space="0" w:color="auto"/>
              <w:left w:val="nil"/>
              <w:right w:val="nil"/>
            </w:tcBorders>
            <w:shd w:val="clear" w:color="auto" w:fill="FEEFE2"/>
            <w:vAlign w:val="bottom"/>
          </w:tcPr>
          <w:p w14:paraId="3B7C51E8" w14:textId="05D4D85E" w:rsidR="008D4C00" w:rsidRPr="00F37020" w:rsidRDefault="008D4C00" w:rsidP="008D4C00">
            <w:pPr>
              <w:spacing w:before="1"/>
              <w:rPr>
                <w:bCs/>
                <w:sz w:val="24"/>
                <w:szCs w:val="24"/>
              </w:rPr>
            </w:pPr>
          </w:p>
        </w:tc>
        <w:tc>
          <w:tcPr>
            <w:tcW w:w="270" w:type="dxa"/>
            <w:tcBorders>
              <w:top w:val="single" w:sz="12" w:space="0" w:color="auto"/>
              <w:left w:val="nil"/>
              <w:bottom w:val="nil"/>
              <w:right w:val="nil"/>
            </w:tcBorders>
            <w:vAlign w:val="bottom"/>
          </w:tcPr>
          <w:p w14:paraId="2B5F104B" w14:textId="77777777" w:rsidR="008D4C00" w:rsidRPr="008D4C00" w:rsidRDefault="008D4C00" w:rsidP="008D4C00">
            <w:pPr>
              <w:spacing w:before="1"/>
              <w:rPr>
                <w:b/>
                <w:sz w:val="24"/>
                <w:szCs w:val="24"/>
              </w:rPr>
            </w:pPr>
          </w:p>
        </w:tc>
        <w:tc>
          <w:tcPr>
            <w:tcW w:w="4050" w:type="dxa"/>
            <w:tcBorders>
              <w:top w:val="single" w:sz="12" w:space="0" w:color="auto"/>
              <w:left w:val="nil"/>
              <w:right w:val="nil"/>
            </w:tcBorders>
            <w:shd w:val="clear" w:color="auto" w:fill="FEEFE2"/>
            <w:vAlign w:val="bottom"/>
          </w:tcPr>
          <w:p w14:paraId="7900CD02" w14:textId="5EAFA8DE" w:rsidR="008D4C00" w:rsidRPr="00F37020" w:rsidRDefault="008D4C00" w:rsidP="008D4C00">
            <w:pPr>
              <w:spacing w:before="1"/>
              <w:rPr>
                <w:bCs/>
                <w:sz w:val="24"/>
                <w:szCs w:val="24"/>
              </w:rPr>
            </w:pPr>
          </w:p>
        </w:tc>
        <w:tc>
          <w:tcPr>
            <w:tcW w:w="270" w:type="dxa"/>
            <w:tcBorders>
              <w:top w:val="single" w:sz="12" w:space="0" w:color="auto"/>
              <w:left w:val="nil"/>
              <w:bottom w:val="nil"/>
              <w:right w:val="nil"/>
            </w:tcBorders>
            <w:vAlign w:val="bottom"/>
          </w:tcPr>
          <w:p w14:paraId="2EC5B5AC" w14:textId="77777777" w:rsidR="008D4C00" w:rsidRPr="008D4C00" w:rsidRDefault="008D4C00" w:rsidP="008D4C00">
            <w:pPr>
              <w:spacing w:before="1"/>
              <w:rPr>
                <w:b/>
                <w:sz w:val="24"/>
                <w:szCs w:val="24"/>
              </w:rPr>
            </w:pPr>
          </w:p>
        </w:tc>
        <w:tc>
          <w:tcPr>
            <w:tcW w:w="2250" w:type="dxa"/>
            <w:tcBorders>
              <w:top w:val="single" w:sz="12" w:space="0" w:color="auto"/>
              <w:left w:val="nil"/>
              <w:right w:val="nil"/>
            </w:tcBorders>
            <w:shd w:val="clear" w:color="auto" w:fill="FEEFE2"/>
            <w:vAlign w:val="bottom"/>
          </w:tcPr>
          <w:p w14:paraId="71D74958" w14:textId="31688348" w:rsidR="008D4C00" w:rsidRPr="00F37020" w:rsidRDefault="008D4C00" w:rsidP="00730817">
            <w:pPr>
              <w:spacing w:before="1"/>
              <w:jc w:val="center"/>
              <w:rPr>
                <w:bCs/>
                <w:sz w:val="24"/>
                <w:szCs w:val="24"/>
              </w:rPr>
            </w:pPr>
          </w:p>
        </w:tc>
        <w:tc>
          <w:tcPr>
            <w:tcW w:w="270" w:type="dxa"/>
            <w:tcBorders>
              <w:top w:val="single" w:sz="12" w:space="0" w:color="auto"/>
              <w:left w:val="nil"/>
              <w:bottom w:val="nil"/>
              <w:right w:val="nil"/>
            </w:tcBorders>
          </w:tcPr>
          <w:p w14:paraId="6B25A835" w14:textId="77777777" w:rsidR="008D4C00" w:rsidRPr="008D4C00" w:rsidRDefault="008D4C00" w:rsidP="008D4C00">
            <w:pPr>
              <w:spacing w:before="1"/>
              <w:rPr>
                <w:b/>
                <w:sz w:val="24"/>
                <w:szCs w:val="24"/>
              </w:rPr>
            </w:pPr>
          </w:p>
        </w:tc>
      </w:tr>
      <w:tr w:rsidR="000660E9" w:rsidRPr="008D4C00" w14:paraId="193E3583" w14:textId="77777777" w:rsidTr="00730817">
        <w:tc>
          <w:tcPr>
            <w:tcW w:w="265" w:type="dxa"/>
            <w:tcBorders>
              <w:top w:val="nil"/>
              <w:left w:val="nil"/>
              <w:bottom w:val="nil"/>
              <w:right w:val="nil"/>
            </w:tcBorders>
          </w:tcPr>
          <w:p w14:paraId="4F757927" w14:textId="77777777" w:rsidR="008D4C00" w:rsidRPr="008D4C00" w:rsidRDefault="008D4C00" w:rsidP="008D4C00">
            <w:pPr>
              <w:spacing w:before="1"/>
              <w:rPr>
                <w:b/>
                <w:sz w:val="24"/>
                <w:szCs w:val="24"/>
              </w:rPr>
            </w:pPr>
          </w:p>
        </w:tc>
        <w:tc>
          <w:tcPr>
            <w:tcW w:w="2885" w:type="dxa"/>
            <w:tcBorders>
              <w:left w:val="nil"/>
              <w:bottom w:val="nil"/>
              <w:right w:val="nil"/>
            </w:tcBorders>
          </w:tcPr>
          <w:p w14:paraId="68B5A608" w14:textId="570FFC39" w:rsidR="008D4C00" w:rsidRPr="000660E9" w:rsidRDefault="008D4C00" w:rsidP="000660E9">
            <w:pPr>
              <w:spacing w:before="1"/>
              <w:jc w:val="center"/>
              <w:rPr>
                <w:bCs/>
                <w:i/>
                <w:iCs/>
                <w:sz w:val="18"/>
                <w:szCs w:val="18"/>
              </w:rPr>
            </w:pPr>
            <w:r w:rsidRPr="000660E9">
              <w:rPr>
                <w:bCs/>
                <w:i/>
                <w:iCs/>
                <w:sz w:val="18"/>
                <w:szCs w:val="18"/>
              </w:rPr>
              <w:t>Name</w:t>
            </w:r>
          </w:p>
        </w:tc>
        <w:tc>
          <w:tcPr>
            <w:tcW w:w="270" w:type="dxa"/>
            <w:tcBorders>
              <w:top w:val="nil"/>
              <w:left w:val="nil"/>
              <w:bottom w:val="nil"/>
              <w:right w:val="nil"/>
            </w:tcBorders>
          </w:tcPr>
          <w:p w14:paraId="1BAF6B15" w14:textId="77777777" w:rsidR="008D4C00" w:rsidRPr="000660E9" w:rsidRDefault="008D4C00" w:rsidP="008D4C00">
            <w:pPr>
              <w:spacing w:before="1"/>
              <w:rPr>
                <w:bCs/>
                <w:i/>
                <w:iCs/>
                <w:sz w:val="18"/>
                <w:szCs w:val="18"/>
              </w:rPr>
            </w:pPr>
          </w:p>
        </w:tc>
        <w:tc>
          <w:tcPr>
            <w:tcW w:w="4050" w:type="dxa"/>
            <w:tcBorders>
              <w:left w:val="nil"/>
              <w:bottom w:val="nil"/>
              <w:right w:val="nil"/>
            </w:tcBorders>
          </w:tcPr>
          <w:p w14:paraId="33ABC6DE" w14:textId="1BE3062B" w:rsidR="008D4C00" w:rsidRPr="000660E9" w:rsidRDefault="008D4C00" w:rsidP="000660E9">
            <w:pPr>
              <w:spacing w:before="1"/>
              <w:jc w:val="center"/>
              <w:rPr>
                <w:bCs/>
                <w:i/>
                <w:iCs/>
                <w:sz w:val="18"/>
                <w:szCs w:val="18"/>
              </w:rPr>
            </w:pPr>
            <w:r w:rsidRPr="000660E9">
              <w:rPr>
                <w:bCs/>
                <w:i/>
                <w:iCs/>
                <w:sz w:val="18"/>
                <w:szCs w:val="18"/>
              </w:rPr>
              <w:t>Signature</w:t>
            </w:r>
          </w:p>
        </w:tc>
        <w:tc>
          <w:tcPr>
            <w:tcW w:w="270" w:type="dxa"/>
            <w:tcBorders>
              <w:top w:val="nil"/>
              <w:left w:val="nil"/>
              <w:bottom w:val="nil"/>
              <w:right w:val="nil"/>
            </w:tcBorders>
          </w:tcPr>
          <w:p w14:paraId="5FF8FC00" w14:textId="77777777" w:rsidR="008D4C00" w:rsidRPr="000660E9" w:rsidRDefault="008D4C00" w:rsidP="008D4C00">
            <w:pPr>
              <w:spacing w:before="1"/>
              <w:rPr>
                <w:bCs/>
                <w:i/>
                <w:iCs/>
                <w:sz w:val="18"/>
                <w:szCs w:val="18"/>
              </w:rPr>
            </w:pPr>
          </w:p>
        </w:tc>
        <w:tc>
          <w:tcPr>
            <w:tcW w:w="2250" w:type="dxa"/>
            <w:tcBorders>
              <w:left w:val="nil"/>
              <w:bottom w:val="nil"/>
              <w:right w:val="nil"/>
            </w:tcBorders>
          </w:tcPr>
          <w:p w14:paraId="6DE88588" w14:textId="69304A46" w:rsidR="008D4C00" w:rsidRPr="000660E9" w:rsidRDefault="008D4C00" w:rsidP="000660E9">
            <w:pPr>
              <w:spacing w:before="1"/>
              <w:jc w:val="center"/>
              <w:rPr>
                <w:bCs/>
                <w:i/>
                <w:iCs/>
                <w:sz w:val="18"/>
                <w:szCs w:val="18"/>
              </w:rPr>
            </w:pPr>
            <w:r w:rsidRPr="000660E9">
              <w:rPr>
                <w:bCs/>
                <w:i/>
                <w:iCs/>
                <w:sz w:val="18"/>
                <w:szCs w:val="18"/>
              </w:rPr>
              <w:t>Date</w:t>
            </w:r>
          </w:p>
        </w:tc>
        <w:tc>
          <w:tcPr>
            <w:tcW w:w="270" w:type="dxa"/>
            <w:tcBorders>
              <w:top w:val="nil"/>
              <w:left w:val="nil"/>
              <w:bottom w:val="nil"/>
              <w:right w:val="nil"/>
            </w:tcBorders>
          </w:tcPr>
          <w:p w14:paraId="0C57A413" w14:textId="77777777" w:rsidR="008D4C00" w:rsidRPr="008D4C00" w:rsidRDefault="008D4C00" w:rsidP="008D4C00">
            <w:pPr>
              <w:spacing w:before="1"/>
              <w:rPr>
                <w:b/>
                <w:sz w:val="24"/>
                <w:szCs w:val="24"/>
              </w:rPr>
            </w:pPr>
          </w:p>
        </w:tc>
      </w:tr>
      <w:tr w:rsidR="000660E9" w:rsidRPr="008D4C00" w14:paraId="314EA9B4" w14:textId="77777777" w:rsidTr="00DD371C">
        <w:trPr>
          <w:cantSplit/>
          <w:trHeight w:hRule="exact" w:val="378"/>
        </w:trPr>
        <w:tc>
          <w:tcPr>
            <w:tcW w:w="10260" w:type="dxa"/>
            <w:gridSpan w:val="7"/>
            <w:tcBorders>
              <w:top w:val="nil"/>
              <w:left w:val="nil"/>
              <w:bottom w:val="single" w:sz="12" w:space="0" w:color="auto"/>
              <w:right w:val="nil"/>
            </w:tcBorders>
            <w:vAlign w:val="bottom"/>
          </w:tcPr>
          <w:p w14:paraId="7B8B7D31" w14:textId="5F721B62" w:rsidR="000660E9" w:rsidRPr="008D4C00" w:rsidRDefault="000660E9" w:rsidP="008D4C00">
            <w:pPr>
              <w:spacing w:before="1"/>
              <w:rPr>
                <w:b/>
                <w:sz w:val="24"/>
                <w:szCs w:val="24"/>
              </w:rPr>
            </w:pPr>
            <w:r>
              <w:rPr>
                <w:b/>
                <w:sz w:val="24"/>
                <w:szCs w:val="24"/>
              </w:rPr>
              <w:t>NDOT Project Coordinator</w:t>
            </w:r>
            <w:r w:rsidR="0016123C">
              <w:rPr>
                <w:b/>
                <w:sz w:val="24"/>
                <w:szCs w:val="24"/>
              </w:rPr>
              <w:t xml:space="preserve"> (PC)</w:t>
            </w:r>
            <w:r>
              <w:rPr>
                <w:b/>
                <w:sz w:val="24"/>
                <w:szCs w:val="24"/>
              </w:rPr>
              <w:t>:</w:t>
            </w:r>
          </w:p>
        </w:tc>
      </w:tr>
      <w:tr w:rsidR="000660E9" w:rsidRPr="008D4C00" w14:paraId="5D388326" w14:textId="77777777" w:rsidTr="00730817">
        <w:trPr>
          <w:cantSplit/>
          <w:trHeight w:val="432"/>
        </w:trPr>
        <w:tc>
          <w:tcPr>
            <w:tcW w:w="265" w:type="dxa"/>
            <w:tcBorders>
              <w:top w:val="single" w:sz="12" w:space="0" w:color="auto"/>
              <w:left w:val="nil"/>
              <w:bottom w:val="nil"/>
              <w:right w:val="nil"/>
            </w:tcBorders>
            <w:vAlign w:val="bottom"/>
          </w:tcPr>
          <w:p w14:paraId="2F1C59CB" w14:textId="77777777" w:rsidR="008D4C00" w:rsidRPr="008D4C00" w:rsidRDefault="008D4C00" w:rsidP="008D4C00">
            <w:pPr>
              <w:spacing w:before="1"/>
              <w:rPr>
                <w:b/>
                <w:sz w:val="24"/>
                <w:szCs w:val="24"/>
              </w:rPr>
            </w:pPr>
          </w:p>
        </w:tc>
        <w:tc>
          <w:tcPr>
            <w:tcW w:w="2885" w:type="dxa"/>
            <w:tcBorders>
              <w:top w:val="single" w:sz="12" w:space="0" w:color="auto"/>
              <w:left w:val="nil"/>
              <w:right w:val="nil"/>
            </w:tcBorders>
            <w:shd w:val="clear" w:color="auto" w:fill="FEEFE2"/>
            <w:vAlign w:val="bottom"/>
          </w:tcPr>
          <w:p w14:paraId="6DAD8501" w14:textId="77777777" w:rsidR="008D4C00" w:rsidRPr="00F37020" w:rsidRDefault="008D4C00" w:rsidP="008D4C00">
            <w:pPr>
              <w:spacing w:before="1"/>
              <w:rPr>
                <w:bCs/>
                <w:sz w:val="24"/>
                <w:szCs w:val="24"/>
              </w:rPr>
            </w:pPr>
          </w:p>
        </w:tc>
        <w:tc>
          <w:tcPr>
            <w:tcW w:w="270" w:type="dxa"/>
            <w:tcBorders>
              <w:top w:val="single" w:sz="12" w:space="0" w:color="auto"/>
              <w:left w:val="nil"/>
              <w:bottom w:val="nil"/>
              <w:right w:val="nil"/>
            </w:tcBorders>
            <w:vAlign w:val="bottom"/>
          </w:tcPr>
          <w:p w14:paraId="34D46369" w14:textId="77777777" w:rsidR="008D4C00" w:rsidRPr="008D4C00" w:rsidRDefault="008D4C00" w:rsidP="008D4C00">
            <w:pPr>
              <w:spacing w:before="1"/>
              <w:rPr>
                <w:b/>
                <w:sz w:val="24"/>
                <w:szCs w:val="24"/>
              </w:rPr>
            </w:pPr>
          </w:p>
        </w:tc>
        <w:tc>
          <w:tcPr>
            <w:tcW w:w="4050" w:type="dxa"/>
            <w:tcBorders>
              <w:top w:val="single" w:sz="12" w:space="0" w:color="auto"/>
              <w:left w:val="nil"/>
              <w:right w:val="nil"/>
            </w:tcBorders>
            <w:shd w:val="clear" w:color="auto" w:fill="FEEFE2"/>
            <w:vAlign w:val="bottom"/>
          </w:tcPr>
          <w:p w14:paraId="52F68A49" w14:textId="77777777" w:rsidR="008D4C00" w:rsidRPr="00F37020" w:rsidRDefault="008D4C00" w:rsidP="008D4C00">
            <w:pPr>
              <w:spacing w:before="1"/>
              <w:rPr>
                <w:bCs/>
                <w:sz w:val="24"/>
                <w:szCs w:val="24"/>
              </w:rPr>
            </w:pPr>
          </w:p>
        </w:tc>
        <w:tc>
          <w:tcPr>
            <w:tcW w:w="270" w:type="dxa"/>
            <w:tcBorders>
              <w:top w:val="single" w:sz="12" w:space="0" w:color="auto"/>
              <w:left w:val="nil"/>
              <w:bottom w:val="nil"/>
              <w:right w:val="nil"/>
            </w:tcBorders>
            <w:vAlign w:val="bottom"/>
          </w:tcPr>
          <w:p w14:paraId="5723F5E0" w14:textId="77777777" w:rsidR="008D4C00" w:rsidRPr="008D4C00" w:rsidRDefault="008D4C00" w:rsidP="008D4C00">
            <w:pPr>
              <w:spacing w:before="1"/>
              <w:rPr>
                <w:b/>
                <w:sz w:val="24"/>
                <w:szCs w:val="24"/>
              </w:rPr>
            </w:pPr>
          </w:p>
        </w:tc>
        <w:tc>
          <w:tcPr>
            <w:tcW w:w="2250" w:type="dxa"/>
            <w:tcBorders>
              <w:top w:val="single" w:sz="12" w:space="0" w:color="auto"/>
              <w:left w:val="nil"/>
              <w:right w:val="nil"/>
            </w:tcBorders>
            <w:shd w:val="clear" w:color="auto" w:fill="FEEFE2"/>
            <w:vAlign w:val="bottom"/>
          </w:tcPr>
          <w:p w14:paraId="199C66AC" w14:textId="77777777" w:rsidR="008D4C00" w:rsidRPr="00F37020" w:rsidRDefault="008D4C00" w:rsidP="00730817">
            <w:pPr>
              <w:spacing w:before="1"/>
              <w:jc w:val="center"/>
              <w:rPr>
                <w:bCs/>
                <w:sz w:val="24"/>
                <w:szCs w:val="24"/>
              </w:rPr>
            </w:pPr>
          </w:p>
        </w:tc>
        <w:tc>
          <w:tcPr>
            <w:tcW w:w="270" w:type="dxa"/>
            <w:tcBorders>
              <w:top w:val="single" w:sz="12" w:space="0" w:color="auto"/>
              <w:left w:val="nil"/>
              <w:bottom w:val="nil"/>
              <w:right w:val="nil"/>
            </w:tcBorders>
            <w:vAlign w:val="bottom"/>
          </w:tcPr>
          <w:p w14:paraId="201B953A" w14:textId="77777777" w:rsidR="008D4C00" w:rsidRPr="008D4C00" w:rsidRDefault="008D4C00" w:rsidP="008D4C00">
            <w:pPr>
              <w:spacing w:before="1"/>
              <w:rPr>
                <w:b/>
                <w:sz w:val="24"/>
                <w:szCs w:val="24"/>
              </w:rPr>
            </w:pPr>
          </w:p>
        </w:tc>
      </w:tr>
      <w:tr w:rsidR="000660E9" w:rsidRPr="008D4C00" w14:paraId="1939AB4F" w14:textId="77777777" w:rsidTr="00730817">
        <w:tc>
          <w:tcPr>
            <w:tcW w:w="265" w:type="dxa"/>
            <w:tcBorders>
              <w:top w:val="nil"/>
              <w:left w:val="nil"/>
              <w:bottom w:val="nil"/>
              <w:right w:val="nil"/>
            </w:tcBorders>
          </w:tcPr>
          <w:p w14:paraId="694EFC2A" w14:textId="77777777" w:rsidR="000660E9" w:rsidRPr="008D4C00" w:rsidRDefault="000660E9" w:rsidP="000660E9">
            <w:pPr>
              <w:spacing w:before="1"/>
              <w:rPr>
                <w:b/>
                <w:sz w:val="24"/>
                <w:szCs w:val="24"/>
              </w:rPr>
            </w:pPr>
          </w:p>
        </w:tc>
        <w:tc>
          <w:tcPr>
            <w:tcW w:w="2885" w:type="dxa"/>
            <w:tcBorders>
              <w:left w:val="nil"/>
              <w:bottom w:val="nil"/>
              <w:right w:val="nil"/>
            </w:tcBorders>
          </w:tcPr>
          <w:p w14:paraId="162CB4EC" w14:textId="6C3FDE74" w:rsidR="000660E9" w:rsidRPr="008D4C00" w:rsidRDefault="000660E9" w:rsidP="000660E9">
            <w:pPr>
              <w:spacing w:before="1"/>
              <w:jc w:val="center"/>
              <w:rPr>
                <w:b/>
                <w:sz w:val="24"/>
                <w:szCs w:val="24"/>
              </w:rPr>
            </w:pPr>
            <w:r w:rsidRPr="000660E9">
              <w:rPr>
                <w:bCs/>
                <w:i/>
                <w:iCs/>
                <w:sz w:val="18"/>
                <w:szCs w:val="18"/>
              </w:rPr>
              <w:t>Name</w:t>
            </w:r>
          </w:p>
        </w:tc>
        <w:tc>
          <w:tcPr>
            <w:tcW w:w="270" w:type="dxa"/>
            <w:tcBorders>
              <w:top w:val="nil"/>
              <w:left w:val="nil"/>
              <w:bottom w:val="nil"/>
              <w:right w:val="nil"/>
            </w:tcBorders>
          </w:tcPr>
          <w:p w14:paraId="4C257728" w14:textId="77777777" w:rsidR="000660E9" w:rsidRPr="008D4C00" w:rsidRDefault="000660E9" w:rsidP="000660E9">
            <w:pPr>
              <w:spacing w:before="1"/>
              <w:rPr>
                <w:b/>
                <w:sz w:val="24"/>
                <w:szCs w:val="24"/>
              </w:rPr>
            </w:pPr>
          </w:p>
        </w:tc>
        <w:tc>
          <w:tcPr>
            <w:tcW w:w="4050" w:type="dxa"/>
            <w:tcBorders>
              <w:left w:val="nil"/>
              <w:bottom w:val="nil"/>
              <w:right w:val="nil"/>
            </w:tcBorders>
          </w:tcPr>
          <w:p w14:paraId="545926ED" w14:textId="3AF23560" w:rsidR="000660E9" w:rsidRPr="008D4C00" w:rsidRDefault="000660E9" w:rsidP="000660E9">
            <w:pPr>
              <w:spacing w:before="1"/>
              <w:jc w:val="center"/>
              <w:rPr>
                <w:b/>
                <w:sz w:val="24"/>
                <w:szCs w:val="24"/>
              </w:rPr>
            </w:pPr>
            <w:r w:rsidRPr="000660E9">
              <w:rPr>
                <w:bCs/>
                <w:i/>
                <w:iCs/>
                <w:sz w:val="18"/>
                <w:szCs w:val="18"/>
              </w:rPr>
              <w:t>Signature</w:t>
            </w:r>
          </w:p>
        </w:tc>
        <w:tc>
          <w:tcPr>
            <w:tcW w:w="270" w:type="dxa"/>
            <w:tcBorders>
              <w:top w:val="nil"/>
              <w:left w:val="nil"/>
              <w:bottom w:val="nil"/>
              <w:right w:val="nil"/>
            </w:tcBorders>
          </w:tcPr>
          <w:p w14:paraId="7B37336D" w14:textId="77777777" w:rsidR="000660E9" w:rsidRPr="008D4C00" w:rsidRDefault="000660E9" w:rsidP="000660E9">
            <w:pPr>
              <w:spacing w:before="1"/>
              <w:rPr>
                <w:b/>
                <w:sz w:val="24"/>
                <w:szCs w:val="24"/>
              </w:rPr>
            </w:pPr>
          </w:p>
        </w:tc>
        <w:tc>
          <w:tcPr>
            <w:tcW w:w="2250" w:type="dxa"/>
            <w:tcBorders>
              <w:left w:val="nil"/>
              <w:bottom w:val="nil"/>
              <w:right w:val="nil"/>
            </w:tcBorders>
          </w:tcPr>
          <w:p w14:paraId="0FBCDAEE" w14:textId="20AF64C5" w:rsidR="000660E9" w:rsidRPr="008D4C00" w:rsidRDefault="000660E9" w:rsidP="000660E9">
            <w:pPr>
              <w:spacing w:before="1"/>
              <w:jc w:val="center"/>
              <w:rPr>
                <w:b/>
                <w:sz w:val="24"/>
                <w:szCs w:val="24"/>
              </w:rPr>
            </w:pPr>
            <w:r w:rsidRPr="000660E9">
              <w:rPr>
                <w:bCs/>
                <w:i/>
                <w:iCs/>
                <w:sz w:val="18"/>
                <w:szCs w:val="18"/>
              </w:rPr>
              <w:t>Date</w:t>
            </w:r>
          </w:p>
        </w:tc>
        <w:tc>
          <w:tcPr>
            <w:tcW w:w="270" w:type="dxa"/>
            <w:tcBorders>
              <w:top w:val="nil"/>
              <w:left w:val="nil"/>
              <w:bottom w:val="nil"/>
              <w:right w:val="nil"/>
            </w:tcBorders>
          </w:tcPr>
          <w:p w14:paraId="5B279987" w14:textId="77777777" w:rsidR="000660E9" w:rsidRPr="008D4C00" w:rsidRDefault="000660E9" w:rsidP="000660E9">
            <w:pPr>
              <w:spacing w:before="1"/>
              <w:rPr>
                <w:b/>
                <w:sz w:val="24"/>
                <w:szCs w:val="24"/>
              </w:rPr>
            </w:pPr>
          </w:p>
        </w:tc>
      </w:tr>
      <w:tr w:rsidR="000660E9" w:rsidRPr="008D4C00" w14:paraId="44F3AB20" w14:textId="77777777" w:rsidTr="00DD371C">
        <w:trPr>
          <w:cantSplit/>
          <w:trHeight w:hRule="exact" w:val="405"/>
        </w:trPr>
        <w:tc>
          <w:tcPr>
            <w:tcW w:w="10260" w:type="dxa"/>
            <w:gridSpan w:val="7"/>
            <w:tcBorders>
              <w:top w:val="nil"/>
              <w:left w:val="nil"/>
              <w:bottom w:val="single" w:sz="12" w:space="0" w:color="auto"/>
              <w:right w:val="nil"/>
            </w:tcBorders>
            <w:vAlign w:val="bottom"/>
          </w:tcPr>
          <w:p w14:paraId="5F6BC865" w14:textId="4FEB69D1" w:rsidR="000660E9" w:rsidRPr="008D4C00" w:rsidRDefault="000660E9" w:rsidP="000660E9">
            <w:pPr>
              <w:spacing w:before="1"/>
              <w:rPr>
                <w:b/>
                <w:sz w:val="24"/>
                <w:szCs w:val="24"/>
              </w:rPr>
            </w:pPr>
            <w:r>
              <w:rPr>
                <w:b/>
                <w:sz w:val="24"/>
                <w:szCs w:val="24"/>
              </w:rPr>
              <w:t>NDOT Division/Section Head:</w:t>
            </w:r>
          </w:p>
        </w:tc>
      </w:tr>
      <w:tr w:rsidR="000660E9" w:rsidRPr="008D4C00" w14:paraId="27971F59" w14:textId="77777777" w:rsidTr="00730817">
        <w:trPr>
          <w:cantSplit/>
          <w:trHeight w:val="432"/>
        </w:trPr>
        <w:tc>
          <w:tcPr>
            <w:tcW w:w="265" w:type="dxa"/>
            <w:tcBorders>
              <w:top w:val="single" w:sz="12" w:space="0" w:color="auto"/>
              <w:left w:val="nil"/>
              <w:bottom w:val="nil"/>
              <w:right w:val="nil"/>
            </w:tcBorders>
            <w:vAlign w:val="bottom"/>
          </w:tcPr>
          <w:p w14:paraId="1542BABE" w14:textId="77777777" w:rsidR="000660E9" w:rsidRPr="008D4C00" w:rsidRDefault="000660E9" w:rsidP="000660E9">
            <w:pPr>
              <w:spacing w:before="1"/>
              <w:rPr>
                <w:b/>
                <w:sz w:val="24"/>
                <w:szCs w:val="24"/>
              </w:rPr>
            </w:pPr>
          </w:p>
        </w:tc>
        <w:tc>
          <w:tcPr>
            <w:tcW w:w="2885" w:type="dxa"/>
            <w:tcBorders>
              <w:top w:val="single" w:sz="12" w:space="0" w:color="auto"/>
              <w:left w:val="nil"/>
              <w:bottom w:val="single" w:sz="4" w:space="0" w:color="auto"/>
              <w:right w:val="nil"/>
            </w:tcBorders>
            <w:shd w:val="clear" w:color="auto" w:fill="FEEFE2"/>
            <w:vAlign w:val="bottom"/>
          </w:tcPr>
          <w:p w14:paraId="3C02BCDA" w14:textId="77777777" w:rsidR="000660E9" w:rsidRPr="00F37020" w:rsidRDefault="000660E9" w:rsidP="000660E9">
            <w:pPr>
              <w:spacing w:before="1"/>
              <w:rPr>
                <w:bCs/>
                <w:sz w:val="24"/>
                <w:szCs w:val="24"/>
              </w:rPr>
            </w:pPr>
          </w:p>
        </w:tc>
        <w:tc>
          <w:tcPr>
            <w:tcW w:w="270" w:type="dxa"/>
            <w:tcBorders>
              <w:top w:val="single" w:sz="12" w:space="0" w:color="auto"/>
              <w:left w:val="nil"/>
              <w:bottom w:val="nil"/>
              <w:right w:val="nil"/>
            </w:tcBorders>
            <w:vAlign w:val="bottom"/>
          </w:tcPr>
          <w:p w14:paraId="5013C904" w14:textId="77777777" w:rsidR="000660E9" w:rsidRPr="008D4C00" w:rsidRDefault="000660E9" w:rsidP="000660E9">
            <w:pPr>
              <w:spacing w:before="1"/>
              <w:rPr>
                <w:b/>
                <w:sz w:val="24"/>
                <w:szCs w:val="24"/>
              </w:rPr>
            </w:pPr>
          </w:p>
        </w:tc>
        <w:tc>
          <w:tcPr>
            <w:tcW w:w="4050" w:type="dxa"/>
            <w:tcBorders>
              <w:top w:val="single" w:sz="12" w:space="0" w:color="auto"/>
              <w:left w:val="nil"/>
              <w:bottom w:val="single" w:sz="4" w:space="0" w:color="auto"/>
              <w:right w:val="nil"/>
            </w:tcBorders>
            <w:shd w:val="clear" w:color="auto" w:fill="FEEFE2"/>
            <w:vAlign w:val="bottom"/>
          </w:tcPr>
          <w:p w14:paraId="221385C8" w14:textId="77777777" w:rsidR="000660E9" w:rsidRPr="00F37020" w:rsidRDefault="000660E9" w:rsidP="000660E9">
            <w:pPr>
              <w:spacing w:before="1"/>
              <w:rPr>
                <w:bCs/>
                <w:sz w:val="24"/>
                <w:szCs w:val="24"/>
              </w:rPr>
            </w:pPr>
          </w:p>
        </w:tc>
        <w:tc>
          <w:tcPr>
            <w:tcW w:w="270" w:type="dxa"/>
            <w:tcBorders>
              <w:top w:val="single" w:sz="12" w:space="0" w:color="auto"/>
              <w:left w:val="nil"/>
              <w:bottom w:val="nil"/>
              <w:right w:val="nil"/>
            </w:tcBorders>
            <w:vAlign w:val="bottom"/>
          </w:tcPr>
          <w:p w14:paraId="62000FA3" w14:textId="77777777" w:rsidR="000660E9" w:rsidRPr="008D4C00" w:rsidRDefault="000660E9" w:rsidP="000660E9">
            <w:pPr>
              <w:spacing w:before="1"/>
              <w:rPr>
                <w:b/>
                <w:sz w:val="24"/>
                <w:szCs w:val="24"/>
              </w:rPr>
            </w:pPr>
          </w:p>
        </w:tc>
        <w:tc>
          <w:tcPr>
            <w:tcW w:w="2250" w:type="dxa"/>
            <w:tcBorders>
              <w:top w:val="single" w:sz="12" w:space="0" w:color="auto"/>
              <w:left w:val="nil"/>
              <w:bottom w:val="single" w:sz="4" w:space="0" w:color="auto"/>
              <w:right w:val="nil"/>
            </w:tcBorders>
            <w:shd w:val="clear" w:color="auto" w:fill="FEEFE2"/>
            <w:vAlign w:val="bottom"/>
          </w:tcPr>
          <w:p w14:paraId="3764D315" w14:textId="77777777" w:rsidR="000660E9" w:rsidRPr="00F37020" w:rsidRDefault="000660E9" w:rsidP="00730817">
            <w:pPr>
              <w:spacing w:before="1"/>
              <w:jc w:val="center"/>
              <w:rPr>
                <w:bCs/>
                <w:sz w:val="24"/>
                <w:szCs w:val="24"/>
              </w:rPr>
            </w:pPr>
          </w:p>
        </w:tc>
        <w:tc>
          <w:tcPr>
            <w:tcW w:w="270" w:type="dxa"/>
            <w:tcBorders>
              <w:top w:val="single" w:sz="12" w:space="0" w:color="auto"/>
              <w:left w:val="nil"/>
              <w:bottom w:val="nil"/>
              <w:right w:val="nil"/>
            </w:tcBorders>
            <w:vAlign w:val="bottom"/>
          </w:tcPr>
          <w:p w14:paraId="32029190" w14:textId="77777777" w:rsidR="000660E9" w:rsidRPr="008D4C00" w:rsidRDefault="000660E9" w:rsidP="000660E9">
            <w:pPr>
              <w:spacing w:before="1"/>
              <w:rPr>
                <w:b/>
                <w:sz w:val="24"/>
                <w:szCs w:val="24"/>
              </w:rPr>
            </w:pPr>
          </w:p>
        </w:tc>
      </w:tr>
      <w:tr w:rsidR="000660E9" w:rsidRPr="008D4C00" w14:paraId="2A56D917" w14:textId="77777777" w:rsidTr="00730817">
        <w:tc>
          <w:tcPr>
            <w:tcW w:w="265" w:type="dxa"/>
            <w:tcBorders>
              <w:top w:val="nil"/>
              <w:left w:val="nil"/>
              <w:bottom w:val="nil"/>
              <w:right w:val="nil"/>
            </w:tcBorders>
          </w:tcPr>
          <w:p w14:paraId="31D128CC" w14:textId="77777777" w:rsidR="000660E9" w:rsidRPr="008D4C00" w:rsidRDefault="000660E9" w:rsidP="000660E9">
            <w:pPr>
              <w:spacing w:before="1"/>
              <w:rPr>
                <w:b/>
                <w:sz w:val="24"/>
                <w:szCs w:val="24"/>
              </w:rPr>
            </w:pPr>
          </w:p>
        </w:tc>
        <w:tc>
          <w:tcPr>
            <w:tcW w:w="2885" w:type="dxa"/>
            <w:tcBorders>
              <w:left w:val="nil"/>
              <w:bottom w:val="nil"/>
              <w:right w:val="nil"/>
            </w:tcBorders>
          </w:tcPr>
          <w:p w14:paraId="4016DBBF" w14:textId="08BC6CF8" w:rsidR="000660E9" w:rsidRPr="008D4C00" w:rsidRDefault="000660E9" w:rsidP="000660E9">
            <w:pPr>
              <w:spacing w:before="1"/>
              <w:jc w:val="center"/>
              <w:rPr>
                <w:b/>
                <w:sz w:val="24"/>
                <w:szCs w:val="24"/>
              </w:rPr>
            </w:pPr>
            <w:r w:rsidRPr="000660E9">
              <w:rPr>
                <w:bCs/>
                <w:i/>
                <w:iCs/>
                <w:sz w:val="18"/>
                <w:szCs w:val="18"/>
              </w:rPr>
              <w:t>Name</w:t>
            </w:r>
          </w:p>
        </w:tc>
        <w:tc>
          <w:tcPr>
            <w:tcW w:w="270" w:type="dxa"/>
            <w:tcBorders>
              <w:top w:val="nil"/>
              <w:left w:val="nil"/>
              <w:bottom w:val="nil"/>
              <w:right w:val="nil"/>
            </w:tcBorders>
          </w:tcPr>
          <w:p w14:paraId="47F90CB9" w14:textId="77777777" w:rsidR="000660E9" w:rsidRPr="008D4C00" w:rsidRDefault="000660E9" w:rsidP="000660E9">
            <w:pPr>
              <w:spacing w:before="1"/>
              <w:rPr>
                <w:b/>
                <w:sz w:val="24"/>
                <w:szCs w:val="24"/>
              </w:rPr>
            </w:pPr>
          </w:p>
        </w:tc>
        <w:tc>
          <w:tcPr>
            <w:tcW w:w="4050" w:type="dxa"/>
            <w:tcBorders>
              <w:left w:val="nil"/>
              <w:bottom w:val="nil"/>
              <w:right w:val="nil"/>
            </w:tcBorders>
          </w:tcPr>
          <w:p w14:paraId="3869E2FC" w14:textId="7027D749" w:rsidR="000660E9" w:rsidRPr="008D4C00" w:rsidRDefault="000660E9" w:rsidP="000660E9">
            <w:pPr>
              <w:spacing w:before="1"/>
              <w:jc w:val="center"/>
              <w:rPr>
                <w:b/>
                <w:sz w:val="24"/>
                <w:szCs w:val="24"/>
              </w:rPr>
            </w:pPr>
            <w:r w:rsidRPr="000660E9">
              <w:rPr>
                <w:bCs/>
                <w:i/>
                <w:iCs/>
                <w:sz w:val="18"/>
                <w:szCs w:val="18"/>
              </w:rPr>
              <w:t>Signature</w:t>
            </w:r>
          </w:p>
        </w:tc>
        <w:tc>
          <w:tcPr>
            <w:tcW w:w="270" w:type="dxa"/>
            <w:tcBorders>
              <w:top w:val="nil"/>
              <w:left w:val="nil"/>
              <w:bottom w:val="nil"/>
              <w:right w:val="nil"/>
            </w:tcBorders>
          </w:tcPr>
          <w:p w14:paraId="5135A5DA" w14:textId="77777777" w:rsidR="000660E9" w:rsidRPr="008D4C00" w:rsidRDefault="000660E9" w:rsidP="000660E9">
            <w:pPr>
              <w:spacing w:before="1"/>
              <w:rPr>
                <w:b/>
                <w:sz w:val="24"/>
                <w:szCs w:val="24"/>
              </w:rPr>
            </w:pPr>
          </w:p>
        </w:tc>
        <w:tc>
          <w:tcPr>
            <w:tcW w:w="2250" w:type="dxa"/>
            <w:tcBorders>
              <w:left w:val="nil"/>
              <w:bottom w:val="nil"/>
              <w:right w:val="nil"/>
            </w:tcBorders>
          </w:tcPr>
          <w:p w14:paraId="122880E7" w14:textId="5EBA9534" w:rsidR="000660E9" w:rsidRPr="008D4C00" w:rsidRDefault="000660E9" w:rsidP="000660E9">
            <w:pPr>
              <w:spacing w:before="1"/>
              <w:jc w:val="center"/>
              <w:rPr>
                <w:b/>
                <w:sz w:val="24"/>
                <w:szCs w:val="24"/>
              </w:rPr>
            </w:pPr>
            <w:r w:rsidRPr="000660E9">
              <w:rPr>
                <w:bCs/>
                <w:i/>
                <w:iCs/>
                <w:sz w:val="18"/>
                <w:szCs w:val="18"/>
              </w:rPr>
              <w:t>Date</w:t>
            </w:r>
          </w:p>
        </w:tc>
        <w:tc>
          <w:tcPr>
            <w:tcW w:w="270" w:type="dxa"/>
            <w:tcBorders>
              <w:top w:val="nil"/>
              <w:left w:val="nil"/>
              <w:bottom w:val="nil"/>
              <w:right w:val="nil"/>
            </w:tcBorders>
          </w:tcPr>
          <w:p w14:paraId="36E5D631" w14:textId="77777777" w:rsidR="000660E9" w:rsidRPr="008D4C00" w:rsidRDefault="000660E9" w:rsidP="000660E9">
            <w:pPr>
              <w:spacing w:before="1"/>
              <w:rPr>
                <w:b/>
                <w:sz w:val="24"/>
                <w:szCs w:val="24"/>
              </w:rPr>
            </w:pPr>
          </w:p>
        </w:tc>
      </w:tr>
    </w:tbl>
    <w:p w14:paraId="33BD247D" w14:textId="77777777" w:rsidR="008D4C00" w:rsidRPr="00D57F1B" w:rsidRDefault="008D4C00">
      <w:pPr>
        <w:rPr>
          <w:sz w:val="24"/>
          <w:szCs w:val="24"/>
        </w:rPr>
      </w:pPr>
    </w:p>
    <w:p w14:paraId="2FD93B83" w14:textId="77777777" w:rsidR="00D57F1B" w:rsidRPr="00D57F1B" w:rsidRDefault="00D57F1B" w:rsidP="008D4C00">
      <w:pPr>
        <w:pStyle w:val="BodyText"/>
        <w:tabs>
          <w:tab w:val="left" w:pos="1439"/>
        </w:tabs>
        <w:spacing w:before="1"/>
        <w:ind w:left="240"/>
        <w:rPr>
          <w:bCs/>
          <w:spacing w:val="-2"/>
          <w:sz w:val="24"/>
          <w:szCs w:val="24"/>
        </w:rPr>
      </w:pPr>
    </w:p>
    <w:tbl>
      <w:tblPr>
        <w:tblStyle w:val="TableGrid"/>
        <w:tblW w:w="0" w:type="auto"/>
        <w:tblInd w:w="4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50"/>
        <w:gridCol w:w="2070"/>
        <w:gridCol w:w="2520"/>
        <w:gridCol w:w="990"/>
      </w:tblGrid>
      <w:tr w:rsidR="00006067" w14:paraId="7F33A19D" w14:textId="18D2669C" w:rsidTr="00006067">
        <w:tc>
          <w:tcPr>
            <w:tcW w:w="4950" w:type="dxa"/>
            <w:tcBorders>
              <w:top w:val="nil"/>
              <w:bottom w:val="nil"/>
              <w:right w:val="single" w:sz="4" w:space="0" w:color="auto"/>
            </w:tcBorders>
          </w:tcPr>
          <w:p w14:paraId="77EC080B" w14:textId="6EEE9773" w:rsidR="00006067" w:rsidRDefault="00006067" w:rsidP="00D57F1B">
            <w:pPr>
              <w:pStyle w:val="BodyText"/>
              <w:tabs>
                <w:tab w:val="left" w:pos="1439"/>
              </w:tabs>
              <w:spacing w:before="1"/>
              <w:ind w:left="-114"/>
              <w:rPr>
                <w:b/>
                <w:spacing w:val="-2"/>
                <w:sz w:val="24"/>
                <w:szCs w:val="24"/>
              </w:rPr>
            </w:pPr>
            <w:r w:rsidRPr="00EC18F2">
              <w:rPr>
                <w:b/>
                <w:spacing w:val="-2"/>
                <w:sz w:val="28"/>
                <w:szCs w:val="28"/>
              </w:rPr>
              <w:t>Notice to Proceed/ Approval Date:</w:t>
            </w:r>
          </w:p>
        </w:tc>
        <w:tc>
          <w:tcPr>
            <w:tcW w:w="2070" w:type="dxa"/>
            <w:tcBorders>
              <w:top w:val="single" w:sz="4" w:space="0" w:color="auto"/>
              <w:left w:val="single" w:sz="4" w:space="0" w:color="auto"/>
              <w:right w:val="single" w:sz="4" w:space="0" w:color="auto"/>
            </w:tcBorders>
            <w:shd w:val="clear" w:color="auto" w:fill="FFFF99"/>
            <w:vAlign w:val="center"/>
          </w:tcPr>
          <w:p w14:paraId="34FD946B" w14:textId="0347E1C5" w:rsidR="00006067" w:rsidRPr="00EC18F2" w:rsidRDefault="00006067" w:rsidP="00D57F1B">
            <w:pPr>
              <w:pStyle w:val="BodyText"/>
              <w:tabs>
                <w:tab w:val="left" w:pos="1439"/>
              </w:tabs>
              <w:spacing w:before="1"/>
              <w:jc w:val="center"/>
              <w:rPr>
                <w:b/>
                <w:spacing w:val="-2"/>
                <w:sz w:val="32"/>
                <w:szCs w:val="32"/>
              </w:rPr>
            </w:pPr>
            <w:r>
              <w:rPr>
                <w:b/>
                <w:spacing w:val="-2"/>
                <w:sz w:val="32"/>
                <w:szCs w:val="32"/>
              </w:rPr>
              <w:t>01/01/2000</w:t>
            </w:r>
          </w:p>
        </w:tc>
        <w:tc>
          <w:tcPr>
            <w:tcW w:w="2520" w:type="dxa"/>
            <w:tcBorders>
              <w:top w:val="nil"/>
              <w:left w:val="single" w:sz="4" w:space="0" w:color="auto"/>
              <w:bottom w:val="nil"/>
            </w:tcBorders>
          </w:tcPr>
          <w:p w14:paraId="65EFAEF7" w14:textId="64A3A231" w:rsidR="00006067" w:rsidRPr="00ED0E30" w:rsidRDefault="00006067" w:rsidP="00F34270">
            <w:pPr>
              <w:pStyle w:val="BodyText"/>
              <w:tabs>
                <w:tab w:val="left" w:pos="1439"/>
              </w:tabs>
              <w:spacing w:before="1"/>
              <w:jc w:val="right"/>
              <w:rPr>
                <w:bCs/>
                <w:spacing w:val="-2"/>
                <w:sz w:val="24"/>
                <w:szCs w:val="24"/>
              </w:rPr>
            </w:pPr>
            <w:r w:rsidRPr="00006067">
              <w:rPr>
                <w:bCs/>
                <w:spacing w:val="-2"/>
                <w:sz w:val="20"/>
                <w:szCs w:val="20"/>
              </w:rPr>
              <w:t>Accepted by Agreements Section (initial)</w:t>
            </w:r>
          </w:p>
        </w:tc>
        <w:tc>
          <w:tcPr>
            <w:tcW w:w="990" w:type="dxa"/>
            <w:tcBorders>
              <w:top w:val="single" w:sz="4" w:space="0" w:color="auto"/>
              <w:left w:val="single" w:sz="4" w:space="0" w:color="auto"/>
              <w:bottom w:val="single" w:sz="4" w:space="0" w:color="auto"/>
              <w:right w:val="single" w:sz="4" w:space="0" w:color="auto"/>
            </w:tcBorders>
            <w:vAlign w:val="center"/>
          </w:tcPr>
          <w:p w14:paraId="5434A18D" w14:textId="45F0B49B" w:rsidR="00006067" w:rsidRPr="00006067" w:rsidRDefault="00006067" w:rsidP="00006067">
            <w:pPr>
              <w:pStyle w:val="BodyText"/>
              <w:tabs>
                <w:tab w:val="left" w:pos="1439"/>
              </w:tabs>
              <w:spacing w:before="1"/>
              <w:jc w:val="center"/>
              <w:rPr>
                <w:rFonts w:ascii="Baguet Script" w:hAnsi="Baguet Script"/>
                <w:bCs/>
                <w:spacing w:val="-2"/>
                <w:sz w:val="36"/>
                <w:szCs w:val="36"/>
              </w:rPr>
            </w:pPr>
          </w:p>
        </w:tc>
      </w:tr>
    </w:tbl>
    <w:p w14:paraId="1C99D9D1" w14:textId="6306497A" w:rsidR="00D57F1B" w:rsidRPr="00D57F1B" w:rsidRDefault="00D57F1B" w:rsidP="00D57F1B">
      <w:pPr>
        <w:pStyle w:val="BodyText"/>
        <w:tabs>
          <w:tab w:val="left" w:pos="1439"/>
        </w:tabs>
        <w:spacing w:before="1"/>
        <w:ind w:left="450"/>
        <w:rPr>
          <w:b/>
          <w:spacing w:val="-2"/>
          <w:sz w:val="24"/>
          <w:szCs w:val="24"/>
        </w:rPr>
      </w:pPr>
    </w:p>
    <w:p w14:paraId="5480B3D0" w14:textId="71A61D16" w:rsidR="00ED0E30" w:rsidRDefault="00ED0E30">
      <w:r>
        <w:br w:type="page"/>
      </w:r>
    </w:p>
    <w:p w14:paraId="62ACD8B5" w14:textId="77777777" w:rsidR="00E67FD3" w:rsidRDefault="00D106A7" w:rsidP="009E2615">
      <w:pPr>
        <w:spacing w:after="120"/>
        <w:ind w:left="806" w:right="475" w:hanging="446"/>
        <w:jc w:val="both"/>
        <w:rPr>
          <w:bCs/>
          <w:iCs/>
          <w:spacing w:val="-2"/>
          <w:sz w:val="24"/>
        </w:rPr>
      </w:pPr>
      <w:sdt>
        <w:sdtPr>
          <w:rPr>
            <w:rFonts w:ascii="MS Gothic" w:eastAsia="MS Gothic" w:hAnsi="MS Gothic"/>
            <w:b/>
            <w:iCs/>
            <w:spacing w:val="-2"/>
            <w:sz w:val="28"/>
            <w:szCs w:val="24"/>
            <w:shd w:val="clear" w:color="auto" w:fill="FEEFE2"/>
          </w:rPr>
          <w:alias w:val="Early NTP"/>
          <w:tag w:val="Early NTP"/>
          <w:id w:val="-688145582"/>
          <w14:checkbox>
            <w14:checked w14:val="0"/>
            <w14:checkedState w14:val="2612" w14:font="MS Gothic"/>
            <w14:uncheckedState w14:val="2610" w14:font="MS Gothic"/>
          </w14:checkbox>
        </w:sdtPr>
        <w:sdtEndPr/>
        <w:sdtContent>
          <w:r w:rsidR="00B56FA1">
            <w:rPr>
              <w:rFonts w:ascii="MS Gothic" w:eastAsia="MS Gothic" w:hAnsi="MS Gothic" w:hint="eastAsia"/>
              <w:b/>
              <w:iCs/>
              <w:spacing w:val="-2"/>
              <w:sz w:val="28"/>
              <w:szCs w:val="24"/>
              <w:shd w:val="clear" w:color="auto" w:fill="FEEFE2"/>
            </w:rPr>
            <w:t>☐</w:t>
          </w:r>
        </w:sdtContent>
      </w:sdt>
      <w:r w:rsidR="00F3428D">
        <w:rPr>
          <w:rFonts w:ascii="MS Gothic" w:eastAsia="MS Gothic" w:hAnsi="MS Gothic"/>
          <w:b/>
          <w:iCs/>
          <w:spacing w:val="-2"/>
          <w:sz w:val="24"/>
        </w:rPr>
        <w:tab/>
      </w:r>
      <w:r w:rsidR="00F3428D">
        <w:rPr>
          <w:b/>
          <w:iCs/>
          <w:spacing w:val="-2"/>
          <w:sz w:val="24"/>
        </w:rPr>
        <w:t xml:space="preserve">EARLY NTP </w:t>
      </w:r>
      <w:r w:rsidR="00F3428D" w:rsidRPr="00E67FD3">
        <w:rPr>
          <w:b/>
          <w:iCs/>
          <w:spacing w:val="-2"/>
          <w:sz w:val="24"/>
        </w:rPr>
        <w:t xml:space="preserve">– </w:t>
      </w:r>
      <w:r w:rsidR="00CD7017" w:rsidRPr="00E67FD3">
        <w:rPr>
          <w:b/>
          <w:iCs/>
          <w:spacing w:val="-2"/>
          <w:sz w:val="24"/>
        </w:rPr>
        <w:t xml:space="preserve">Authorizes the consultant to begin work </w:t>
      </w:r>
      <w:r w:rsidR="009008C2" w:rsidRPr="00E67FD3">
        <w:rPr>
          <w:b/>
          <w:iCs/>
          <w:spacing w:val="-2"/>
          <w:sz w:val="24"/>
        </w:rPr>
        <w:t xml:space="preserve">(and incur costs) </w:t>
      </w:r>
      <w:r w:rsidR="00CD7017" w:rsidRPr="00E67FD3">
        <w:rPr>
          <w:b/>
          <w:iCs/>
          <w:spacing w:val="-2"/>
          <w:sz w:val="24"/>
        </w:rPr>
        <w:t xml:space="preserve">on a new project prior to execution of the initial/original </w:t>
      </w:r>
      <w:r w:rsidR="001C6354" w:rsidRPr="00E67FD3">
        <w:rPr>
          <w:b/>
          <w:iCs/>
          <w:spacing w:val="-2"/>
          <w:sz w:val="24"/>
        </w:rPr>
        <w:t xml:space="preserve">professional services </w:t>
      </w:r>
      <w:r w:rsidR="00CD7017" w:rsidRPr="00E67FD3">
        <w:rPr>
          <w:b/>
          <w:iCs/>
          <w:spacing w:val="-2"/>
          <w:sz w:val="24"/>
        </w:rPr>
        <w:t>agreement.</w:t>
      </w:r>
      <w:r w:rsidR="00CD7017">
        <w:rPr>
          <w:bCs/>
          <w:iCs/>
          <w:spacing w:val="-2"/>
          <w:sz w:val="24"/>
        </w:rPr>
        <w:t xml:space="preserve">  </w:t>
      </w:r>
    </w:p>
    <w:p w14:paraId="49C6921A" w14:textId="585C129D" w:rsidR="00F3428D" w:rsidRPr="00D57F1B" w:rsidRDefault="00CD7017" w:rsidP="00E67FD3">
      <w:pPr>
        <w:spacing w:after="120"/>
        <w:ind w:left="806" w:right="475" w:firstLine="4"/>
        <w:jc w:val="both"/>
        <w:rPr>
          <w:bCs/>
          <w:iCs/>
          <w:spacing w:val="-2"/>
          <w:sz w:val="24"/>
        </w:rPr>
      </w:pPr>
      <w:r>
        <w:rPr>
          <w:bCs/>
          <w:iCs/>
          <w:spacing w:val="-2"/>
          <w:sz w:val="24"/>
        </w:rPr>
        <w:t xml:space="preserve">This is </w:t>
      </w:r>
      <w:r w:rsidR="00406D24" w:rsidRPr="00406D24">
        <w:rPr>
          <w:bCs/>
          <w:iCs/>
          <w:spacing w:val="-2"/>
          <w:sz w:val="24"/>
          <w:u w:val="single"/>
        </w:rPr>
        <w:t>not applicable</w:t>
      </w:r>
      <w:r w:rsidR="00406D24">
        <w:rPr>
          <w:bCs/>
          <w:iCs/>
          <w:spacing w:val="-2"/>
          <w:sz w:val="24"/>
        </w:rPr>
        <w:t xml:space="preserve"> </w:t>
      </w:r>
      <w:r>
        <w:rPr>
          <w:bCs/>
          <w:iCs/>
          <w:spacing w:val="-2"/>
          <w:sz w:val="24"/>
        </w:rPr>
        <w:t xml:space="preserve">if you </w:t>
      </w:r>
      <w:r w:rsidR="00406D24">
        <w:rPr>
          <w:bCs/>
          <w:iCs/>
          <w:spacing w:val="-2"/>
          <w:sz w:val="24"/>
        </w:rPr>
        <w:t xml:space="preserve">are requesting new or additional work to supplement the original agreement. </w:t>
      </w:r>
      <w:r>
        <w:rPr>
          <w:bCs/>
          <w:iCs/>
          <w:spacing w:val="-2"/>
          <w:sz w:val="24"/>
        </w:rPr>
        <w:t xml:space="preserve">  </w:t>
      </w:r>
      <w:r w:rsidR="00F3428D" w:rsidRPr="00D57F1B">
        <w:rPr>
          <w:bCs/>
          <w:iCs/>
          <w:spacing w:val="-2"/>
          <w:sz w:val="24"/>
        </w:rPr>
        <w:t xml:space="preserve">   </w:t>
      </w:r>
    </w:p>
    <w:p w14:paraId="61DFC204" w14:textId="1FBF08AE" w:rsidR="00F3428D" w:rsidRDefault="008F76BE" w:rsidP="00CA3343">
      <w:pPr>
        <w:pStyle w:val="ListParagraph"/>
        <w:numPr>
          <w:ilvl w:val="0"/>
          <w:numId w:val="8"/>
        </w:numPr>
        <w:spacing w:after="120"/>
        <w:ind w:left="1267" w:right="475"/>
        <w:jc w:val="both"/>
        <w:rPr>
          <w:bCs/>
          <w:iCs/>
          <w:spacing w:val="-2"/>
          <w:sz w:val="24"/>
          <w:szCs w:val="24"/>
        </w:rPr>
      </w:pPr>
      <w:r w:rsidRPr="008F76BE">
        <w:rPr>
          <w:bCs/>
          <w:iCs/>
          <w:spacing w:val="-2"/>
          <w:sz w:val="24"/>
          <w:szCs w:val="24"/>
        </w:rPr>
        <w:t xml:space="preserve">The scope of work </w:t>
      </w:r>
      <w:r w:rsidR="002A6764">
        <w:rPr>
          <w:bCs/>
          <w:iCs/>
          <w:spacing w:val="-2"/>
          <w:sz w:val="24"/>
          <w:szCs w:val="24"/>
        </w:rPr>
        <w:t xml:space="preserve">listed in this CWO </w:t>
      </w:r>
      <w:r w:rsidRPr="008F76BE">
        <w:rPr>
          <w:bCs/>
          <w:iCs/>
          <w:spacing w:val="-2"/>
          <w:sz w:val="24"/>
          <w:szCs w:val="24"/>
        </w:rPr>
        <w:t>should be limited to that work which is necessary</w:t>
      </w:r>
      <w:r w:rsidR="00B00D25">
        <w:rPr>
          <w:bCs/>
          <w:iCs/>
          <w:spacing w:val="-2"/>
          <w:sz w:val="24"/>
          <w:szCs w:val="24"/>
        </w:rPr>
        <w:t xml:space="preserve"> to begin</w:t>
      </w:r>
      <w:r w:rsidRPr="008F76BE">
        <w:rPr>
          <w:bCs/>
          <w:iCs/>
          <w:spacing w:val="-2"/>
          <w:sz w:val="24"/>
          <w:szCs w:val="24"/>
        </w:rPr>
        <w:t xml:space="preserve"> prior to execution of </w:t>
      </w:r>
      <w:r w:rsidR="001C6354">
        <w:rPr>
          <w:bCs/>
          <w:iCs/>
          <w:spacing w:val="-2"/>
          <w:sz w:val="24"/>
          <w:szCs w:val="24"/>
        </w:rPr>
        <w:t>the</w:t>
      </w:r>
      <w:r w:rsidRPr="008F76BE">
        <w:rPr>
          <w:bCs/>
          <w:iCs/>
          <w:spacing w:val="-2"/>
          <w:sz w:val="24"/>
          <w:szCs w:val="24"/>
        </w:rPr>
        <w:t xml:space="preserve"> </w:t>
      </w:r>
      <w:r w:rsidR="001C6354">
        <w:rPr>
          <w:bCs/>
          <w:iCs/>
          <w:spacing w:val="-2"/>
          <w:sz w:val="24"/>
          <w:szCs w:val="24"/>
        </w:rPr>
        <w:t>a</w:t>
      </w:r>
      <w:r w:rsidRPr="008F76BE">
        <w:rPr>
          <w:bCs/>
          <w:iCs/>
          <w:spacing w:val="-2"/>
          <w:sz w:val="24"/>
          <w:szCs w:val="24"/>
        </w:rPr>
        <w:t>greement.</w:t>
      </w:r>
    </w:p>
    <w:p w14:paraId="49F1A1DC" w14:textId="3BB9FE80" w:rsidR="008F76BE" w:rsidRDefault="009F1670" w:rsidP="00CA3343">
      <w:pPr>
        <w:pStyle w:val="ListParagraph"/>
        <w:numPr>
          <w:ilvl w:val="0"/>
          <w:numId w:val="8"/>
        </w:numPr>
        <w:spacing w:after="120"/>
        <w:ind w:left="1267" w:right="475"/>
        <w:jc w:val="both"/>
        <w:rPr>
          <w:bCs/>
          <w:iCs/>
          <w:spacing w:val="-2"/>
          <w:sz w:val="24"/>
          <w:szCs w:val="24"/>
        </w:rPr>
      </w:pPr>
      <w:r>
        <w:rPr>
          <w:bCs/>
          <w:iCs/>
          <w:spacing w:val="-2"/>
          <w:sz w:val="24"/>
          <w:szCs w:val="24"/>
        </w:rPr>
        <w:t xml:space="preserve">Early </w:t>
      </w:r>
      <w:r w:rsidR="008F76BE" w:rsidRPr="008F76BE">
        <w:rPr>
          <w:bCs/>
          <w:iCs/>
          <w:spacing w:val="-2"/>
          <w:sz w:val="24"/>
          <w:szCs w:val="24"/>
        </w:rPr>
        <w:t xml:space="preserve">NTP authorizes </w:t>
      </w:r>
      <w:r w:rsidR="00CB0C30">
        <w:rPr>
          <w:bCs/>
          <w:iCs/>
          <w:spacing w:val="-2"/>
          <w:sz w:val="24"/>
          <w:szCs w:val="24"/>
        </w:rPr>
        <w:t xml:space="preserve">up to </w:t>
      </w:r>
      <w:r w:rsidR="009008C2">
        <w:rPr>
          <w:bCs/>
          <w:iCs/>
          <w:spacing w:val="-2"/>
          <w:sz w:val="24"/>
          <w:szCs w:val="24"/>
        </w:rPr>
        <w:t>9</w:t>
      </w:r>
      <w:r w:rsidR="00F34270">
        <w:rPr>
          <w:bCs/>
          <w:iCs/>
          <w:spacing w:val="-2"/>
          <w:sz w:val="24"/>
          <w:szCs w:val="24"/>
        </w:rPr>
        <w:t>0 days</w:t>
      </w:r>
      <w:r w:rsidR="008F76BE" w:rsidRPr="008F76BE">
        <w:rPr>
          <w:bCs/>
          <w:iCs/>
          <w:spacing w:val="-2"/>
          <w:sz w:val="24"/>
          <w:szCs w:val="24"/>
        </w:rPr>
        <w:t xml:space="preserve"> of work.  </w:t>
      </w:r>
      <w:r w:rsidR="0016123C">
        <w:rPr>
          <w:bCs/>
          <w:iCs/>
          <w:spacing w:val="-2"/>
          <w:sz w:val="24"/>
          <w:szCs w:val="24"/>
        </w:rPr>
        <w:t>Initial a</w:t>
      </w:r>
      <w:r w:rsidR="001C6354" w:rsidRPr="0076526F">
        <w:rPr>
          <w:bCs/>
          <w:iCs/>
          <w:spacing w:val="-2"/>
          <w:sz w:val="24"/>
          <w:szCs w:val="24"/>
        </w:rPr>
        <w:t xml:space="preserve">greement must be scoped, negotiated, and executed within </w:t>
      </w:r>
      <w:r w:rsidR="009008C2">
        <w:rPr>
          <w:bCs/>
          <w:iCs/>
          <w:spacing w:val="-2"/>
          <w:sz w:val="24"/>
          <w:szCs w:val="24"/>
        </w:rPr>
        <w:t>9</w:t>
      </w:r>
      <w:r w:rsidR="001C6354" w:rsidRPr="0076526F">
        <w:rPr>
          <w:bCs/>
          <w:iCs/>
          <w:spacing w:val="-2"/>
          <w:sz w:val="24"/>
          <w:szCs w:val="24"/>
        </w:rPr>
        <w:t xml:space="preserve">0 days of </w:t>
      </w:r>
      <w:r w:rsidR="001C6354">
        <w:rPr>
          <w:bCs/>
          <w:iCs/>
          <w:spacing w:val="-2"/>
          <w:sz w:val="24"/>
          <w:szCs w:val="24"/>
        </w:rPr>
        <w:t xml:space="preserve">the </w:t>
      </w:r>
      <w:r w:rsidR="001C6354" w:rsidRPr="0076526F">
        <w:rPr>
          <w:bCs/>
          <w:iCs/>
          <w:spacing w:val="-2"/>
          <w:sz w:val="24"/>
          <w:szCs w:val="24"/>
        </w:rPr>
        <w:t>early NTP.</w:t>
      </w:r>
      <w:r w:rsidR="001C6354">
        <w:rPr>
          <w:bCs/>
          <w:iCs/>
          <w:spacing w:val="-2"/>
          <w:sz w:val="24"/>
          <w:szCs w:val="24"/>
        </w:rPr>
        <w:t xml:space="preserve">  </w:t>
      </w:r>
      <w:r w:rsidR="008F76BE" w:rsidRPr="008F76BE">
        <w:rPr>
          <w:bCs/>
          <w:iCs/>
          <w:spacing w:val="-2"/>
          <w:sz w:val="24"/>
          <w:szCs w:val="24"/>
        </w:rPr>
        <w:t xml:space="preserve">On the </w:t>
      </w:r>
      <w:r w:rsidR="009008C2">
        <w:rPr>
          <w:bCs/>
          <w:iCs/>
          <w:spacing w:val="-2"/>
          <w:sz w:val="24"/>
          <w:szCs w:val="24"/>
        </w:rPr>
        <w:t>9</w:t>
      </w:r>
      <w:r w:rsidR="008F76BE" w:rsidRPr="008F76BE">
        <w:rPr>
          <w:bCs/>
          <w:iCs/>
          <w:spacing w:val="-2"/>
          <w:sz w:val="24"/>
          <w:szCs w:val="24"/>
        </w:rPr>
        <w:t xml:space="preserve">1st day after </w:t>
      </w:r>
      <w:r>
        <w:rPr>
          <w:bCs/>
          <w:iCs/>
          <w:spacing w:val="-2"/>
          <w:sz w:val="24"/>
          <w:szCs w:val="24"/>
        </w:rPr>
        <w:t xml:space="preserve">early </w:t>
      </w:r>
      <w:r w:rsidR="008F76BE" w:rsidRPr="008F76BE">
        <w:rPr>
          <w:bCs/>
          <w:iCs/>
          <w:spacing w:val="-2"/>
          <w:sz w:val="24"/>
          <w:szCs w:val="24"/>
        </w:rPr>
        <w:t xml:space="preserve">NTP, Consultant is no longer authorized to incur </w:t>
      </w:r>
      <w:r w:rsidR="009008C2">
        <w:rPr>
          <w:bCs/>
          <w:iCs/>
          <w:spacing w:val="-2"/>
          <w:sz w:val="24"/>
          <w:szCs w:val="24"/>
        </w:rPr>
        <w:t>costs</w:t>
      </w:r>
      <w:r w:rsidR="008F76BE" w:rsidRPr="008F76BE">
        <w:rPr>
          <w:bCs/>
          <w:iCs/>
          <w:spacing w:val="-2"/>
          <w:sz w:val="24"/>
          <w:szCs w:val="24"/>
        </w:rPr>
        <w:t xml:space="preserve"> unless the </w:t>
      </w:r>
      <w:r w:rsidR="00B00D25">
        <w:rPr>
          <w:bCs/>
          <w:iCs/>
          <w:spacing w:val="-2"/>
          <w:sz w:val="24"/>
          <w:szCs w:val="24"/>
        </w:rPr>
        <w:t xml:space="preserve">initial </w:t>
      </w:r>
      <w:r w:rsidR="008F76BE" w:rsidRPr="008F76BE">
        <w:rPr>
          <w:bCs/>
          <w:iCs/>
          <w:spacing w:val="-2"/>
          <w:sz w:val="24"/>
          <w:szCs w:val="24"/>
        </w:rPr>
        <w:t>agreement has been executed</w:t>
      </w:r>
      <w:r w:rsidR="0076526F">
        <w:rPr>
          <w:bCs/>
          <w:iCs/>
          <w:spacing w:val="-2"/>
          <w:sz w:val="24"/>
          <w:szCs w:val="24"/>
        </w:rPr>
        <w:t xml:space="preserve">.  </w:t>
      </w:r>
    </w:p>
    <w:p w14:paraId="32CE7ED2" w14:textId="2BCDA768" w:rsidR="0076526F" w:rsidRDefault="009E2615" w:rsidP="00CA3343">
      <w:pPr>
        <w:pStyle w:val="ListParagraph"/>
        <w:numPr>
          <w:ilvl w:val="0"/>
          <w:numId w:val="8"/>
        </w:numPr>
        <w:spacing w:after="120"/>
        <w:ind w:left="1267" w:right="475"/>
        <w:jc w:val="both"/>
        <w:rPr>
          <w:bCs/>
          <w:iCs/>
          <w:spacing w:val="-2"/>
          <w:sz w:val="24"/>
          <w:szCs w:val="24"/>
        </w:rPr>
      </w:pPr>
      <w:r w:rsidRPr="009E2615">
        <w:rPr>
          <w:bCs/>
          <w:iCs/>
          <w:spacing w:val="-2"/>
          <w:sz w:val="24"/>
          <w:szCs w:val="24"/>
        </w:rPr>
        <w:t xml:space="preserve">Consultant will not be able to invoice NDOT for costs incurred until after execution of the </w:t>
      </w:r>
      <w:r w:rsidR="004A6850">
        <w:rPr>
          <w:bCs/>
          <w:iCs/>
          <w:spacing w:val="-2"/>
          <w:sz w:val="24"/>
          <w:szCs w:val="24"/>
        </w:rPr>
        <w:t>a</w:t>
      </w:r>
      <w:r w:rsidRPr="009E2615">
        <w:rPr>
          <w:bCs/>
          <w:iCs/>
          <w:spacing w:val="-2"/>
          <w:sz w:val="24"/>
          <w:szCs w:val="24"/>
        </w:rPr>
        <w:t>greement</w:t>
      </w:r>
      <w:r>
        <w:rPr>
          <w:bCs/>
          <w:iCs/>
          <w:spacing w:val="-2"/>
          <w:sz w:val="24"/>
          <w:szCs w:val="24"/>
        </w:rPr>
        <w:t>.</w:t>
      </w:r>
    </w:p>
    <w:p w14:paraId="6022F3BC" w14:textId="7F4D11C4" w:rsidR="00F3428D" w:rsidRDefault="00F3428D" w:rsidP="00BE36AE">
      <w:pPr>
        <w:pStyle w:val="ListParagraph"/>
        <w:numPr>
          <w:ilvl w:val="0"/>
          <w:numId w:val="8"/>
        </w:numPr>
        <w:spacing w:after="120"/>
        <w:ind w:left="1267" w:right="475"/>
        <w:jc w:val="both"/>
        <w:rPr>
          <w:bCs/>
          <w:iCs/>
          <w:spacing w:val="-2"/>
          <w:sz w:val="24"/>
          <w:szCs w:val="24"/>
        </w:rPr>
      </w:pPr>
      <w:r w:rsidRPr="008F76BE">
        <w:rPr>
          <w:bCs/>
          <w:iCs/>
          <w:spacing w:val="-2"/>
          <w:sz w:val="24"/>
          <w:szCs w:val="24"/>
        </w:rPr>
        <w:t>Division Head approval is required</w:t>
      </w:r>
      <w:r w:rsidR="009008C2">
        <w:rPr>
          <w:bCs/>
          <w:iCs/>
          <w:spacing w:val="-2"/>
          <w:sz w:val="24"/>
          <w:szCs w:val="24"/>
        </w:rPr>
        <w:t>.</w:t>
      </w:r>
      <w:r w:rsidR="004566D3">
        <w:rPr>
          <w:bCs/>
          <w:iCs/>
          <w:spacing w:val="-2"/>
          <w:sz w:val="24"/>
          <w:szCs w:val="24"/>
        </w:rPr>
        <w:t xml:space="preserve"> </w:t>
      </w:r>
    </w:p>
    <w:p w14:paraId="0FB90E54" w14:textId="4A872E3A" w:rsidR="00BE36AE" w:rsidRPr="008F76BE" w:rsidRDefault="0016123C" w:rsidP="005614B1">
      <w:pPr>
        <w:pStyle w:val="ListParagraph"/>
        <w:numPr>
          <w:ilvl w:val="0"/>
          <w:numId w:val="8"/>
        </w:numPr>
        <w:ind w:left="1260" w:right="468"/>
        <w:jc w:val="both"/>
        <w:rPr>
          <w:bCs/>
          <w:iCs/>
          <w:spacing w:val="-2"/>
          <w:sz w:val="24"/>
          <w:szCs w:val="24"/>
        </w:rPr>
      </w:pPr>
      <w:r>
        <w:rPr>
          <w:bCs/>
          <w:iCs/>
          <w:spacing w:val="-2"/>
          <w:sz w:val="24"/>
          <w:szCs w:val="24"/>
        </w:rPr>
        <w:t xml:space="preserve">Return completed form to Procurement Engineer (Randy). </w:t>
      </w:r>
      <w:r w:rsidR="00BE36AE">
        <w:rPr>
          <w:bCs/>
          <w:iCs/>
          <w:spacing w:val="-2"/>
          <w:sz w:val="24"/>
          <w:szCs w:val="24"/>
        </w:rPr>
        <w:t>Upon receipt of this completed form,</w:t>
      </w:r>
      <w:r>
        <w:rPr>
          <w:bCs/>
          <w:iCs/>
          <w:spacing w:val="-2"/>
          <w:sz w:val="24"/>
          <w:szCs w:val="24"/>
        </w:rPr>
        <w:t xml:space="preserve"> the </w:t>
      </w:r>
      <w:r w:rsidR="004A6850" w:rsidRPr="004A6850">
        <w:rPr>
          <w:bCs/>
          <w:i/>
          <w:spacing w:val="-2"/>
          <w:sz w:val="24"/>
          <w:szCs w:val="24"/>
        </w:rPr>
        <w:t>Agreements Section</w:t>
      </w:r>
      <w:r w:rsidR="00BE36AE">
        <w:rPr>
          <w:bCs/>
          <w:iCs/>
          <w:spacing w:val="-2"/>
          <w:sz w:val="24"/>
          <w:szCs w:val="24"/>
        </w:rPr>
        <w:t xml:space="preserve"> will issue a </w:t>
      </w:r>
      <w:r w:rsidR="00B00D25">
        <w:rPr>
          <w:bCs/>
          <w:iCs/>
          <w:spacing w:val="-2"/>
          <w:sz w:val="24"/>
          <w:szCs w:val="24"/>
        </w:rPr>
        <w:t xml:space="preserve">written </w:t>
      </w:r>
      <w:r w:rsidR="00BA5F92">
        <w:rPr>
          <w:bCs/>
          <w:iCs/>
          <w:spacing w:val="-2"/>
          <w:sz w:val="24"/>
          <w:szCs w:val="24"/>
        </w:rPr>
        <w:t xml:space="preserve">(email) </w:t>
      </w:r>
      <w:r w:rsidR="00BE36AE">
        <w:rPr>
          <w:bCs/>
          <w:iCs/>
          <w:spacing w:val="-2"/>
          <w:sz w:val="24"/>
          <w:szCs w:val="24"/>
        </w:rPr>
        <w:t>NTP</w:t>
      </w:r>
      <w:r>
        <w:rPr>
          <w:bCs/>
          <w:iCs/>
          <w:spacing w:val="-2"/>
          <w:sz w:val="24"/>
          <w:szCs w:val="24"/>
        </w:rPr>
        <w:t xml:space="preserve"> to consultant and cc: PC</w:t>
      </w:r>
      <w:r w:rsidR="00BE36AE">
        <w:rPr>
          <w:bCs/>
          <w:iCs/>
          <w:spacing w:val="-2"/>
          <w:sz w:val="24"/>
          <w:szCs w:val="24"/>
        </w:rPr>
        <w:t xml:space="preserve">. </w:t>
      </w:r>
    </w:p>
    <w:p w14:paraId="7A574BCD" w14:textId="77777777" w:rsidR="00F3428D" w:rsidRPr="00CA3343" w:rsidRDefault="00F3428D" w:rsidP="008F76BE">
      <w:pPr>
        <w:ind w:right="468"/>
        <w:rPr>
          <w:b/>
          <w:bCs/>
          <w:iCs/>
          <w:spacing w:val="-2"/>
          <w:sz w:val="28"/>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5"/>
      </w:tblGrid>
      <w:tr w:rsidR="00DB182F" w:rsidRPr="00CA3343" w14:paraId="694EDF12" w14:textId="77777777" w:rsidTr="008D51A4">
        <w:trPr>
          <w:cantSplit/>
          <w:trHeight w:val="432"/>
        </w:trPr>
        <w:tc>
          <w:tcPr>
            <w:tcW w:w="10515" w:type="dxa"/>
            <w:tcBorders>
              <w:left w:val="single" w:sz="4" w:space="0" w:color="000000"/>
            </w:tcBorders>
            <w:vAlign w:val="center"/>
          </w:tcPr>
          <w:p w14:paraId="0EFF0AD2" w14:textId="72DBA920" w:rsidR="00DB182F" w:rsidRPr="00CA3343" w:rsidRDefault="00DB182F" w:rsidP="000F1E92">
            <w:pPr>
              <w:pStyle w:val="TableParagraph"/>
              <w:spacing w:before="17"/>
              <w:ind w:left="47"/>
              <w:rPr>
                <w:b/>
                <w:bCs/>
                <w:i/>
                <w:sz w:val="24"/>
                <w:szCs w:val="36"/>
              </w:rPr>
            </w:pPr>
            <w:bookmarkStart w:id="1" w:name="_Hlk201557747"/>
            <w:r w:rsidRPr="00CA3343">
              <w:rPr>
                <w:b/>
                <w:bCs/>
                <w:sz w:val="24"/>
                <w:szCs w:val="36"/>
              </w:rPr>
              <w:t xml:space="preserve">Description of Scope </w:t>
            </w:r>
            <w:r w:rsidR="00B56FA1">
              <w:rPr>
                <w:b/>
                <w:bCs/>
                <w:sz w:val="24"/>
                <w:szCs w:val="36"/>
              </w:rPr>
              <w:t xml:space="preserve">covered by this </w:t>
            </w:r>
            <w:r w:rsidR="009F1670">
              <w:rPr>
                <w:b/>
                <w:bCs/>
                <w:sz w:val="24"/>
                <w:szCs w:val="36"/>
              </w:rPr>
              <w:t xml:space="preserve">early </w:t>
            </w:r>
            <w:r w:rsidR="00B56FA1">
              <w:rPr>
                <w:b/>
                <w:bCs/>
                <w:sz w:val="24"/>
                <w:szCs w:val="36"/>
              </w:rPr>
              <w:t>NTP</w:t>
            </w:r>
            <w:r w:rsidRPr="00CA3343">
              <w:rPr>
                <w:b/>
                <w:bCs/>
                <w:sz w:val="24"/>
                <w:szCs w:val="36"/>
              </w:rPr>
              <w:t>:</w:t>
            </w:r>
            <w:r w:rsidRPr="00CA3343">
              <w:rPr>
                <w:b/>
                <w:bCs/>
                <w:spacing w:val="-4"/>
                <w:sz w:val="24"/>
                <w:szCs w:val="36"/>
              </w:rPr>
              <w:t xml:space="preserve"> </w:t>
            </w:r>
          </w:p>
        </w:tc>
      </w:tr>
      <w:bookmarkEnd w:id="1"/>
      <w:tr w:rsidR="00DB182F" w14:paraId="2241C411" w14:textId="77777777" w:rsidTr="000F1E92">
        <w:trPr>
          <w:trHeight w:val="1440"/>
        </w:trPr>
        <w:tc>
          <w:tcPr>
            <w:tcW w:w="10515" w:type="dxa"/>
            <w:tcBorders>
              <w:left w:val="single" w:sz="4" w:space="0" w:color="000000"/>
            </w:tcBorders>
            <w:shd w:val="clear" w:color="auto" w:fill="FEEFE2"/>
          </w:tcPr>
          <w:p w14:paraId="1FC0C5F5" w14:textId="1EDC7F22" w:rsidR="005614B1" w:rsidRDefault="005614B1" w:rsidP="000F1E92">
            <w:pPr>
              <w:pStyle w:val="TableParagraph"/>
              <w:spacing w:before="120"/>
              <w:ind w:left="173"/>
              <w:rPr>
                <w:iCs/>
                <w:spacing w:val="-2"/>
                <w:szCs w:val="32"/>
              </w:rPr>
            </w:pPr>
            <w:r>
              <w:rPr>
                <w:iCs/>
                <w:spacing w:val="-2"/>
                <w:szCs w:val="32"/>
              </w:rPr>
              <w:t>Describe the scope of work covered by the early NTP</w:t>
            </w:r>
            <w:r w:rsidR="001C6354">
              <w:rPr>
                <w:iCs/>
                <w:spacing w:val="-2"/>
                <w:szCs w:val="32"/>
              </w:rPr>
              <w:t xml:space="preserve">.  What work needs to be done in the next </w:t>
            </w:r>
            <w:r w:rsidR="00342799">
              <w:rPr>
                <w:iCs/>
                <w:spacing w:val="-2"/>
                <w:szCs w:val="32"/>
              </w:rPr>
              <w:t>9</w:t>
            </w:r>
            <w:r w:rsidR="001C6354">
              <w:rPr>
                <w:iCs/>
                <w:spacing w:val="-2"/>
                <w:szCs w:val="32"/>
              </w:rPr>
              <w:t xml:space="preserve">0 days that cannot wait until execution of the agreement?   </w:t>
            </w:r>
          </w:p>
          <w:p w14:paraId="2DEAC2D9" w14:textId="77777777" w:rsidR="00DB182F" w:rsidRPr="008E3F33" w:rsidRDefault="00DB182F" w:rsidP="000F1E92">
            <w:pPr>
              <w:pStyle w:val="TableParagraph"/>
              <w:spacing w:before="120"/>
              <w:ind w:left="173"/>
              <w:rPr>
                <w:iCs/>
                <w:spacing w:val="-2"/>
                <w:szCs w:val="32"/>
              </w:rPr>
            </w:pPr>
          </w:p>
        </w:tc>
      </w:tr>
      <w:tr w:rsidR="00B56FA1" w:rsidRPr="00CA3343" w14:paraId="7BB17416" w14:textId="77777777" w:rsidTr="000F1E92">
        <w:trPr>
          <w:cantSplit/>
          <w:trHeight w:val="432"/>
        </w:trPr>
        <w:tc>
          <w:tcPr>
            <w:tcW w:w="10515" w:type="dxa"/>
            <w:tcBorders>
              <w:left w:val="single" w:sz="4" w:space="0" w:color="000000"/>
            </w:tcBorders>
            <w:vAlign w:val="center"/>
          </w:tcPr>
          <w:p w14:paraId="3AA8E04B" w14:textId="384120D2" w:rsidR="00B56FA1" w:rsidRPr="00CA3343" w:rsidRDefault="00B56FA1" w:rsidP="000F1E92">
            <w:pPr>
              <w:pStyle w:val="TableParagraph"/>
              <w:spacing w:before="17"/>
              <w:ind w:left="47"/>
              <w:rPr>
                <w:b/>
                <w:bCs/>
                <w:i/>
                <w:sz w:val="24"/>
                <w:szCs w:val="36"/>
              </w:rPr>
            </w:pPr>
            <w:bookmarkStart w:id="2" w:name="_Hlk201557793"/>
            <w:r w:rsidRPr="00CA3343">
              <w:rPr>
                <w:b/>
                <w:bCs/>
                <w:sz w:val="24"/>
                <w:szCs w:val="36"/>
              </w:rPr>
              <w:t>Justification</w:t>
            </w:r>
            <w:r w:rsidRPr="00CA3343">
              <w:rPr>
                <w:b/>
                <w:bCs/>
                <w:spacing w:val="-5"/>
                <w:sz w:val="24"/>
                <w:szCs w:val="36"/>
              </w:rPr>
              <w:t xml:space="preserve"> for early NTP</w:t>
            </w:r>
            <w:r w:rsidRPr="00CA3343">
              <w:rPr>
                <w:b/>
                <w:bCs/>
                <w:sz w:val="24"/>
                <w:szCs w:val="36"/>
              </w:rPr>
              <w:t>:</w:t>
            </w:r>
            <w:r w:rsidRPr="00CA3343">
              <w:rPr>
                <w:b/>
                <w:bCs/>
                <w:spacing w:val="-4"/>
                <w:sz w:val="24"/>
                <w:szCs w:val="36"/>
              </w:rPr>
              <w:t xml:space="preserve"> </w:t>
            </w:r>
          </w:p>
        </w:tc>
      </w:tr>
      <w:tr w:rsidR="00B56FA1" w14:paraId="057FBFAD" w14:textId="77777777" w:rsidTr="000F1E92">
        <w:trPr>
          <w:trHeight w:val="1440"/>
        </w:trPr>
        <w:tc>
          <w:tcPr>
            <w:tcW w:w="10515" w:type="dxa"/>
            <w:tcBorders>
              <w:left w:val="single" w:sz="4" w:space="0" w:color="000000"/>
            </w:tcBorders>
            <w:shd w:val="clear" w:color="auto" w:fill="FEEFE2"/>
          </w:tcPr>
          <w:p w14:paraId="61BF5DD6" w14:textId="77501C50" w:rsidR="00B56FA1" w:rsidRDefault="001C6354" w:rsidP="000F1E92">
            <w:pPr>
              <w:pStyle w:val="TableParagraph"/>
              <w:spacing w:before="120"/>
              <w:ind w:left="173"/>
              <w:rPr>
                <w:iCs/>
                <w:spacing w:val="-2"/>
                <w:szCs w:val="32"/>
              </w:rPr>
            </w:pPr>
            <w:r>
              <w:rPr>
                <w:iCs/>
                <w:spacing w:val="-2"/>
                <w:szCs w:val="32"/>
              </w:rPr>
              <w:t>Describe what led to an early NTP being required to keep project on schedule.</w:t>
            </w:r>
          </w:p>
        </w:tc>
      </w:tr>
      <w:tr w:rsidR="00B56FA1" w:rsidRPr="00CA3343" w14:paraId="1ACF1FF5" w14:textId="77777777" w:rsidTr="000F1E92">
        <w:trPr>
          <w:cantSplit/>
          <w:trHeight w:val="432"/>
        </w:trPr>
        <w:tc>
          <w:tcPr>
            <w:tcW w:w="10515" w:type="dxa"/>
            <w:tcBorders>
              <w:left w:val="single" w:sz="4" w:space="0" w:color="000000"/>
            </w:tcBorders>
            <w:vAlign w:val="center"/>
          </w:tcPr>
          <w:p w14:paraId="51F0B7FC" w14:textId="4E620519" w:rsidR="00B56FA1" w:rsidRPr="00CA3343" w:rsidRDefault="00B56FA1" w:rsidP="000F1E92">
            <w:pPr>
              <w:pStyle w:val="TableParagraph"/>
              <w:spacing w:before="17"/>
              <w:ind w:left="47"/>
              <w:rPr>
                <w:b/>
                <w:bCs/>
                <w:i/>
                <w:sz w:val="24"/>
                <w:szCs w:val="36"/>
              </w:rPr>
            </w:pPr>
            <w:r>
              <w:rPr>
                <w:b/>
                <w:bCs/>
                <w:sz w:val="24"/>
                <w:szCs w:val="36"/>
              </w:rPr>
              <w:t>Status of Scope development, ICE preparation, Consultant’s Fee Proposal, Negotiations</w:t>
            </w:r>
            <w:r w:rsidRPr="00CA3343">
              <w:rPr>
                <w:b/>
                <w:bCs/>
                <w:sz w:val="24"/>
                <w:szCs w:val="36"/>
              </w:rPr>
              <w:t>:</w:t>
            </w:r>
            <w:r w:rsidRPr="00CA3343">
              <w:rPr>
                <w:b/>
                <w:bCs/>
                <w:spacing w:val="-4"/>
                <w:sz w:val="24"/>
                <w:szCs w:val="36"/>
              </w:rPr>
              <w:t xml:space="preserve"> </w:t>
            </w:r>
          </w:p>
        </w:tc>
      </w:tr>
      <w:tr w:rsidR="00B56FA1" w14:paraId="71AC73DA" w14:textId="77777777" w:rsidTr="000F1E92">
        <w:trPr>
          <w:trHeight w:val="1440"/>
        </w:trPr>
        <w:tc>
          <w:tcPr>
            <w:tcW w:w="10515" w:type="dxa"/>
            <w:tcBorders>
              <w:left w:val="single" w:sz="4" w:space="0" w:color="000000"/>
            </w:tcBorders>
            <w:shd w:val="clear" w:color="auto" w:fill="FEEFE2"/>
          </w:tcPr>
          <w:p w14:paraId="3257E9AE" w14:textId="1E4651C4" w:rsidR="00B56FA1" w:rsidRDefault="001C6354" w:rsidP="000F1E92">
            <w:pPr>
              <w:pStyle w:val="TableParagraph"/>
              <w:spacing w:before="120"/>
              <w:ind w:left="173"/>
              <w:rPr>
                <w:iCs/>
                <w:spacing w:val="-2"/>
                <w:szCs w:val="32"/>
              </w:rPr>
            </w:pPr>
            <w:r>
              <w:rPr>
                <w:iCs/>
                <w:spacing w:val="-2"/>
                <w:szCs w:val="32"/>
              </w:rPr>
              <w:t>Describe the status of each item noted above</w:t>
            </w:r>
            <w:r w:rsidR="0036399F">
              <w:rPr>
                <w:iCs/>
                <w:spacing w:val="-2"/>
                <w:szCs w:val="32"/>
              </w:rPr>
              <w:t xml:space="preserve">.  </w:t>
            </w:r>
            <w:r w:rsidR="007623F0">
              <w:rPr>
                <w:iCs/>
                <w:spacing w:val="-2"/>
                <w:szCs w:val="32"/>
              </w:rPr>
              <w:t>Include other information as appropriate.</w:t>
            </w:r>
          </w:p>
        </w:tc>
      </w:tr>
      <w:bookmarkEnd w:id="2"/>
    </w:tbl>
    <w:p w14:paraId="6992A403" w14:textId="77777777" w:rsidR="00F3428D" w:rsidRDefault="00F3428D" w:rsidP="00F3428D">
      <w:pPr>
        <w:rPr>
          <w:bCs/>
          <w:iCs/>
          <w:spacing w:val="-2"/>
          <w:sz w:val="24"/>
        </w:rPr>
      </w:pPr>
    </w:p>
    <w:p w14:paraId="02D676D5" w14:textId="77777777" w:rsidR="005614B1" w:rsidRDefault="005614B1" w:rsidP="005614B1">
      <w:pPr>
        <w:rPr>
          <w:bCs/>
          <w:iCs/>
          <w:spacing w:val="-2"/>
          <w:sz w:val="24"/>
        </w:rPr>
      </w:pPr>
    </w:p>
    <w:p w14:paraId="1F9DBB37" w14:textId="77777777" w:rsidR="006D46EF" w:rsidRPr="002C205A" w:rsidRDefault="006D46EF" w:rsidP="008F76BE">
      <w:pPr>
        <w:rPr>
          <w:b/>
          <w:iCs/>
          <w:spacing w:val="-2"/>
          <w:sz w:val="24"/>
          <w:u w:val="single"/>
        </w:rPr>
      </w:pPr>
    </w:p>
    <w:p w14:paraId="06375E11" w14:textId="77777777" w:rsidR="00657BAB" w:rsidRDefault="00657BAB" w:rsidP="00657BAB">
      <w:pPr>
        <w:rPr>
          <w:bCs/>
          <w:iCs/>
          <w:spacing w:val="-2"/>
          <w:sz w:val="24"/>
        </w:rPr>
      </w:pPr>
    </w:p>
    <w:p w14:paraId="4914ECD0" w14:textId="7101FC5C" w:rsidR="00657BAB" w:rsidRDefault="00657BAB">
      <w:pPr>
        <w:rPr>
          <w:bCs/>
          <w:iCs/>
          <w:spacing w:val="-2"/>
          <w:sz w:val="24"/>
        </w:rPr>
      </w:pPr>
      <w:r>
        <w:rPr>
          <w:bCs/>
          <w:iCs/>
          <w:spacing w:val="-2"/>
          <w:sz w:val="24"/>
        </w:rPr>
        <w:br w:type="page"/>
      </w:r>
    </w:p>
    <w:p w14:paraId="0D3A86AA" w14:textId="361604AD" w:rsidR="00CA3343" w:rsidRPr="00D57F1B" w:rsidRDefault="00D106A7" w:rsidP="00C43B4C">
      <w:pPr>
        <w:ind w:left="810" w:right="468" w:hanging="450"/>
        <w:jc w:val="both"/>
        <w:rPr>
          <w:bCs/>
          <w:iCs/>
          <w:spacing w:val="-2"/>
          <w:sz w:val="24"/>
        </w:rPr>
      </w:pPr>
      <w:sdt>
        <w:sdtPr>
          <w:rPr>
            <w:rFonts w:ascii="MS Gothic" w:eastAsia="MS Gothic" w:hAnsi="MS Gothic"/>
            <w:b/>
            <w:iCs/>
            <w:spacing w:val="-2"/>
            <w:sz w:val="28"/>
            <w:szCs w:val="24"/>
            <w:shd w:val="clear" w:color="auto" w:fill="FEEFE2"/>
          </w:rPr>
          <w:alias w:val="NTP Out of Scope Work"/>
          <w:tag w:val="NTP Out of Scope Work"/>
          <w:id w:val="-993803774"/>
          <w14:checkbox>
            <w14:checked w14:val="0"/>
            <w14:checkedState w14:val="2612" w14:font="MS Gothic"/>
            <w14:uncheckedState w14:val="2610" w14:font="MS Gothic"/>
          </w14:checkbox>
        </w:sdtPr>
        <w:sdtEndPr/>
        <w:sdtContent>
          <w:r w:rsidR="00DB78A4">
            <w:rPr>
              <w:rFonts w:ascii="MS Gothic" w:eastAsia="MS Gothic" w:hAnsi="MS Gothic" w:hint="eastAsia"/>
              <w:b/>
              <w:iCs/>
              <w:spacing w:val="-2"/>
              <w:sz w:val="28"/>
              <w:szCs w:val="24"/>
              <w:shd w:val="clear" w:color="auto" w:fill="FEEFE2"/>
            </w:rPr>
            <w:t>☐</w:t>
          </w:r>
        </w:sdtContent>
      </w:sdt>
      <w:r w:rsidR="00CA3343">
        <w:rPr>
          <w:rFonts w:ascii="MS Gothic" w:eastAsia="MS Gothic" w:hAnsi="MS Gothic"/>
          <w:b/>
          <w:iCs/>
          <w:spacing w:val="-2"/>
          <w:sz w:val="28"/>
          <w:szCs w:val="24"/>
        </w:rPr>
        <w:tab/>
      </w:r>
      <w:r w:rsidR="00CA3343">
        <w:rPr>
          <w:b/>
          <w:iCs/>
          <w:spacing w:val="-2"/>
          <w:sz w:val="24"/>
        </w:rPr>
        <w:t xml:space="preserve">NTP </w:t>
      </w:r>
      <w:r w:rsidR="00CA3343" w:rsidRPr="003828CF">
        <w:rPr>
          <w:b/>
          <w:iCs/>
          <w:spacing w:val="-2"/>
          <w:sz w:val="24"/>
        </w:rPr>
        <w:t xml:space="preserve">– Provides </w:t>
      </w:r>
      <w:r w:rsidR="00301E20" w:rsidRPr="003828CF">
        <w:rPr>
          <w:b/>
          <w:iCs/>
          <w:spacing w:val="-2"/>
          <w:sz w:val="24"/>
        </w:rPr>
        <w:t xml:space="preserve">expedited </w:t>
      </w:r>
      <w:r w:rsidR="00CA3343" w:rsidRPr="003828CF">
        <w:rPr>
          <w:b/>
          <w:iCs/>
          <w:spacing w:val="-2"/>
          <w:sz w:val="24"/>
        </w:rPr>
        <w:t xml:space="preserve">approval and </w:t>
      </w:r>
      <w:r w:rsidR="00F0171B">
        <w:rPr>
          <w:b/>
          <w:iCs/>
          <w:spacing w:val="-2"/>
          <w:sz w:val="24"/>
        </w:rPr>
        <w:t xml:space="preserve">advanced </w:t>
      </w:r>
      <w:r w:rsidR="00CA3343" w:rsidRPr="003828CF">
        <w:rPr>
          <w:b/>
          <w:iCs/>
          <w:spacing w:val="-2"/>
          <w:sz w:val="24"/>
        </w:rPr>
        <w:t>notice to</w:t>
      </w:r>
      <w:r w:rsidR="00F0171B">
        <w:rPr>
          <w:b/>
          <w:iCs/>
          <w:spacing w:val="-2"/>
          <w:sz w:val="24"/>
        </w:rPr>
        <w:t xml:space="preserve"> </w:t>
      </w:r>
      <w:r w:rsidR="00CA3343" w:rsidRPr="003828CF">
        <w:rPr>
          <w:b/>
          <w:iCs/>
          <w:spacing w:val="-2"/>
          <w:sz w:val="24"/>
        </w:rPr>
        <w:t xml:space="preserve">proceed (NTP) for any </w:t>
      </w:r>
      <w:r w:rsidR="00CA3343" w:rsidRPr="009008C2">
        <w:rPr>
          <w:b/>
          <w:iCs/>
          <w:spacing w:val="-2"/>
          <w:sz w:val="24"/>
        </w:rPr>
        <w:t>potential</w:t>
      </w:r>
      <w:r w:rsidR="00CA3343" w:rsidRPr="003828CF">
        <w:rPr>
          <w:b/>
          <w:iCs/>
          <w:spacing w:val="-2"/>
          <w:sz w:val="24"/>
        </w:rPr>
        <w:t xml:space="preserve"> out-of-scope work tied to an existing agreement</w:t>
      </w:r>
      <w:r w:rsidR="003828CF">
        <w:rPr>
          <w:b/>
          <w:iCs/>
          <w:spacing w:val="-2"/>
          <w:sz w:val="24"/>
        </w:rPr>
        <w:t>.</w:t>
      </w:r>
    </w:p>
    <w:p w14:paraId="5763AB29" w14:textId="548FB651" w:rsidR="0032300A" w:rsidRPr="00DB78A4" w:rsidRDefault="00D106A7" w:rsidP="00DB78A4">
      <w:pPr>
        <w:spacing w:before="120" w:after="120"/>
        <w:ind w:left="810" w:right="468"/>
        <w:rPr>
          <w:bCs/>
          <w:iCs/>
          <w:spacing w:val="-2"/>
          <w:sz w:val="24"/>
        </w:rPr>
      </w:pPr>
      <w:sdt>
        <w:sdtPr>
          <w:rPr>
            <w:rFonts w:ascii="MS Gothic" w:eastAsia="MS Gothic" w:hAnsi="MS Gothic"/>
            <w:b/>
            <w:iCs/>
            <w:spacing w:val="-2"/>
            <w:sz w:val="28"/>
            <w:szCs w:val="24"/>
            <w:shd w:val="clear" w:color="auto" w:fill="FEEFE2"/>
          </w:rPr>
          <w:alias w:val="&lt;$10k"/>
          <w:tag w:val="&lt;$10k"/>
          <w:id w:val="-1470585401"/>
          <w14:checkbox>
            <w14:checked w14:val="0"/>
            <w14:checkedState w14:val="2612" w14:font="MS Gothic"/>
            <w14:uncheckedState w14:val="2610" w14:font="MS Gothic"/>
          </w14:checkbox>
        </w:sdtPr>
        <w:sdtEndPr/>
        <w:sdtContent>
          <w:r w:rsidR="00DB78A4" w:rsidRPr="00DB78A4">
            <w:rPr>
              <w:rFonts w:ascii="MS Gothic" w:eastAsia="MS Gothic" w:hAnsi="MS Gothic" w:hint="eastAsia"/>
              <w:b/>
              <w:iCs/>
              <w:spacing w:val="-2"/>
              <w:sz w:val="28"/>
              <w:szCs w:val="24"/>
              <w:shd w:val="clear" w:color="auto" w:fill="FEEFE2"/>
            </w:rPr>
            <w:t>☐</w:t>
          </w:r>
        </w:sdtContent>
      </w:sdt>
      <w:r w:rsidR="00DB78A4" w:rsidRPr="00DB78A4">
        <w:rPr>
          <w:bCs/>
          <w:iCs/>
          <w:spacing w:val="-2"/>
          <w:sz w:val="24"/>
        </w:rPr>
        <w:t xml:space="preserve"> </w:t>
      </w:r>
      <w:r w:rsidR="00D062DD" w:rsidRPr="00DB78A4">
        <w:rPr>
          <w:bCs/>
          <w:iCs/>
          <w:spacing w:val="-2"/>
          <w:sz w:val="24"/>
        </w:rPr>
        <w:t>If Consultant</w:t>
      </w:r>
      <w:r w:rsidR="0032300A" w:rsidRPr="00DB78A4">
        <w:rPr>
          <w:bCs/>
          <w:iCs/>
          <w:spacing w:val="-2"/>
          <w:sz w:val="24"/>
        </w:rPr>
        <w:t>’s</w:t>
      </w:r>
      <w:r w:rsidR="00D062DD" w:rsidRPr="00DB78A4">
        <w:rPr>
          <w:bCs/>
          <w:iCs/>
          <w:spacing w:val="-2"/>
          <w:sz w:val="24"/>
        </w:rPr>
        <w:t xml:space="preserve"> </w:t>
      </w:r>
      <w:r w:rsidR="00696DF6" w:rsidRPr="00DB78A4">
        <w:rPr>
          <w:bCs/>
          <w:iCs/>
          <w:spacing w:val="-2"/>
          <w:sz w:val="24"/>
        </w:rPr>
        <w:t xml:space="preserve">fee </w:t>
      </w:r>
      <w:r w:rsidR="00D062DD" w:rsidRPr="00DB78A4">
        <w:rPr>
          <w:bCs/>
          <w:iCs/>
          <w:spacing w:val="-2"/>
          <w:sz w:val="24"/>
        </w:rPr>
        <w:t xml:space="preserve">estimate </w:t>
      </w:r>
      <w:r w:rsidR="00696DF6" w:rsidRPr="00DB78A4">
        <w:rPr>
          <w:bCs/>
          <w:iCs/>
          <w:spacing w:val="-2"/>
          <w:sz w:val="24"/>
        </w:rPr>
        <w:t>is</w:t>
      </w:r>
      <w:r w:rsidR="00D062DD" w:rsidRPr="00DB78A4">
        <w:rPr>
          <w:bCs/>
          <w:iCs/>
          <w:spacing w:val="-2"/>
          <w:sz w:val="24"/>
        </w:rPr>
        <w:t xml:space="preserve"> </w:t>
      </w:r>
      <w:r w:rsidR="00696DF6" w:rsidRPr="00DB78A4">
        <w:rPr>
          <w:bCs/>
          <w:iCs/>
          <w:spacing w:val="-2"/>
          <w:sz w:val="24"/>
        </w:rPr>
        <w:t>less than or equal to</w:t>
      </w:r>
      <w:r w:rsidR="00D062DD" w:rsidRPr="00DB78A4">
        <w:rPr>
          <w:bCs/>
          <w:iCs/>
          <w:spacing w:val="-2"/>
          <w:sz w:val="24"/>
        </w:rPr>
        <w:t xml:space="preserve"> $10,000 to complete the work</w:t>
      </w:r>
      <w:r w:rsidR="0032300A" w:rsidRPr="00DB78A4">
        <w:rPr>
          <w:bCs/>
          <w:iCs/>
          <w:spacing w:val="-2"/>
          <w:sz w:val="24"/>
        </w:rPr>
        <w:t>:</w:t>
      </w:r>
    </w:p>
    <w:p w14:paraId="584DEA1A" w14:textId="31F5D8F2" w:rsidR="0032300A" w:rsidRPr="00DB78A4" w:rsidRDefault="00696DF6" w:rsidP="0032300A">
      <w:pPr>
        <w:pStyle w:val="ListParagraph"/>
        <w:numPr>
          <w:ilvl w:val="1"/>
          <w:numId w:val="9"/>
        </w:numPr>
        <w:spacing w:before="120" w:after="120"/>
        <w:ind w:left="1620" w:right="468"/>
        <w:rPr>
          <w:bCs/>
          <w:iCs/>
          <w:spacing w:val="-2"/>
        </w:rPr>
      </w:pPr>
      <w:r w:rsidRPr="00DB78A4">
        <w:rPr>
          <w:bCs/>
          <w:iCs/>
          <w:spacing w:val="-2"/>
        </w:rPr>
        <w:t xml:space="preserve">Complete </w:t>
      </w:r>
      <w:r w:rsidR="000C7799" w:rsidRPr="00DB78A4">
        <w:rPr>
          <w:bCs/>
          <w:iCs/>
          <w:spacing w:val="-2"/>
        </w:rPr>
        <w:t xml:space="preserve">a </w:t>
      </w:r>
      <w:r w:rsidRPr="00DB78A4">
        <w:rPr>
          <w:bCs/>
          <w:iCs/>
          <w:spacing w:val="-2"/>
        </w:rPr>
        <w:t xml:space="preserve">description of the work in the box below.  </w:t>
      </w:r>
      <w:r w:rsidR="0032300A" w:rsidRPr="00DB78A4">
        <w:rPr>
          <w:bCs/>
          <w:iCs/>
          <w:spacing w:val="-2"/>
        </w:rPr>
        <w:t xml:space="preserve">Consultant’s </w:t>
      </w:r>
      <w:r w:rsidR="00D062DD" w:rsidRPr="00DB78A4">
        <w:rPr>
          <w:bCs/>
          <w:iCs/>
          <w:spacing w:val="-2"/>
        </w:rPr>
        <w:t>fee</w:t>
      </w:r>
      <w:r w:rsidR="001E782E" w:rsidRPr="00DB78A4">
        <w:rPr>
          <w:bCs/>
          <w:iCs/>
          <w:spacing w:val="-2"/>
        </w:rPr>
        <w:t xml:space="preserve"> </w:t>
      </w:r>
      <w:r w:rsidR="00821825" w:rsidRPr="00DB78A4">
        <w:rPr>
          <w:bCs/>
          <w:iCs/>
          <w:spacing w:val="-2"/>
        </w:rPr>
        <w:t>workbook</w:t>
      </w:r>
      <w:r w:rsidR="0032300A" w:rsidRPr="00DB78A4">
        <w:rPr>
          <w:bCs/>
          <w:iCs/>
          <w:spacing w:val="-2"/>
        </w:rPr>
        <w:t xml:space="preserve"> or </w:t>
      </w:r>
      <w:r w:rsidR="0005235E" w:rsidRPr="00DB78A4">
        <w:rPr>
          <w:bCs/>
          <w:iCs/>
          <w:spacing w:val="-2"/>
        </w:rPr>
        <w:t xml:space="preserve">estimate </w:t>
      </w:r>
      <w:r w:rsidR="00D062DD" w:rsidRPr="00DB78A4">
        <w:rPr>
          <w:bCs/>
          <w:iCs/>
          <w:spacing w:val="-2"/>
        </w:rPr>
        <w:t>must be included with this form</w:t>
      </w:r>
      <w:r w:rsidR="000C7799" w:rsidRPr="00DB78A4">
        <w:rPr>
          <w:bCs/>
          <w:iCs/>
          <w:spacing w:val="-2"/>
        </w:rPr>
        <w:t>.</w:t>
      </w:r>
      <w:r w:rsidR="007A644F" w:rsidRPr="00DB78A4">
        <w:t xml:space="preserve"> PCs do not need</w:t>
      </w:r>
      <w:r w:rsidR="007A644F" w:rsidRPr="00DB78A4">
        <w:rPr>
          <w:bCs/>
          <w:iCs/>
          <w:spacing w:val="-2"/>
        </w:rPr>
        <w:t xml:space="preserve"> to prepare an independent cost estimate (ICE).</w:t>
      </w:r>
    </w:p>
    <w:p w14:paraId="01E82A5F" w14:textId="4874D520" w:rsidR="00E816CE" w:rsidRPr="00DB78A4" w:rsidRDefault="00D63918" w:rsidP="0032300A">
      <w:pPr>
        <w:pStyle w:val="ListParagraph"/>
        <w:numPr>
          <w:ilvl w:val="1"/>
          <w:numId w:val="9"/>
        </w:numPr>
        <w:spacing w:before="120" w:after="120"/>
        <w:ind w:left="1620" w:right="468"/>
        <w:rPr>
          <w:bCs/>
          <w:iCs/>
          <w:spacing w:val="-2"/>
        </w:rPr>
      </w:pPr>
      <w:r w:rsidRPr="00DB78A4">
        <w:rPr>
          <w:bCs/>
          <w:iCs/>
          <w:spacing w:val="-2"/>
        </w:rPr>
        <w:t>PC conducts an analysis of the Consultant’s fee proposal to determine if it is fair and reasonable.</w:t>
      </w:r>
      <w:r w:rsidR="00FB5D98">
        <w:rPr>
          <w:bCs/>
          <w:iCs/>
          <w:spacing w:val="-2"/>
        </w:rPr>
        <w:t xml:space="preserve">  PC documents any negotiations conducted with Consultant.</w:t>
      </w:r>
      <w:r w:rsidRPr="00DB78A4">
        <w:rPr>
          <w:bCs/>
          <w:iCs/>
          <w:spacing w:val="-2"/>
        </w:rPr>
        <w:t xml:space="preserve">  PC’s acceptance of the </w:t>
      </w:r>
      <w:r w:rsidR="00FB5D98">
        <w:rPr>
          <w:bCs/>
          <w:iCs/>
          <w:spacing w:val="-2"/>
        </w:rPr>
        <w:t xml:space="preserve">final </w:t>
      </w:r>
      <w:r w:rsidRPr="00DB78A4">
        <w:rPr>
          <w:bCs/>
          <w:iCs/>
          <w:spacing w:val="-2"/>
        </w:rPr>
        <w:t>fee proposal is documented by approval of this Form.</w:t>
      </w:r>
    </w:p>
    <w:p w14:paraId="53B39BF5" w14:textId="47FCAD6E" w:rsidR="00E816CE" w:rsidRPr="00DB78A4" w:rsidRDefault="00E816CE" w:rsidP="0032300A">
      <w:pPr>
        <w:pStyle w:val="ListParagraph"/>
        <w:numPr>
          <w:ilvl w:val="1"/>
          <w:numId w:val="9"/>
        </w:numPr>
        <w:spacing w:before="120" w:after="120"/>
        <w:ind w:left="1620" w:right="468"/>
        <w:rPr>
          <w:bCs/>
          <w:iCs/>
          <w:spacing w:val="-2"/>
        </w:rPr>
      </w:pPr>
      <w:r w:rsidRPr="00DB78A4">
        <w:rPr>
          <w:bCs/>
          <w:iCs/>
          <w:spacing w:val="-2"/>
        </w:rPr>
        <w:t xml:space="preserve">Upon Section Head’s concurrence/approval, PC may issue </w:t>
      </w:r>
      <w:r w:rsidR="00D7748E">
        <w:rPr>
          <w:bCs/>
          <w:iCs/>
          <w:spacing w:val="-2"/>
        </w:rPr>
        <w:t>a written</w:t>
      </w:r>
      <w:r w:rsidRPr="00DB78A4">
        <w:rPr>
          <w:bCs/>
          <w:iCs/>
          <w:spacing w:val="-2"/>
        </w:rPr>
        <w:t xml:space="preserve"> </w:t>
      </w:r>
      <w:r w:rsidR="00FB5D98">
        <w:rPr>
          <w:bCs/>
          <w:iCs/>
          <w:spacing w:val="-2"/>
        </w:rPr>
        <w:t xml:space="preserve">(email) </w:t>
      </w:r>
      <w:r w:rsidRPr="00DB78A4">
        <w:rPr>
          <w:bCs/>
          <w:iCs/>
          <w:spacing w:val="-2"/>
        </w:rPr>
        <w:t>NTP</w:t>
      </w:r>
      <w:r w:rsidR="00696DF6" w:rsidRPr="00DB78A4">
        <w:rPr>
          <w:bCs/>
          <w:iCs/>
          <w:spacing w:val="-2"/>
        </w:rPr>
        <w:t xml:space="preserve"> to consultant</w:t>
      </w:r>
      <w:r w:rsidR="00411AF0">
        <w:rPr>
          <w:bCs/>
          <w:iCs/>
          <w:spacing w:val="-2"/>
        </w:rPr>
        <w:t xml:space="preserve"> that includes the completed CWO, scope and cost information. C</w:t>
      </w:r>
      <w:r w:rsidR="00FB5D98">
        <w:rPr>
          <w:bCs/>
          <w:iCs/>
          <w:spacing w:val="-2"/>
        </w:rPr>
        <w:t>c:</w:t>
      </w:r>
      <w:r w:rsidR="000B7F0E">
        <w:rPr>
          <w:bCs/>
          <w:iCs/>
          <w:spacing w:val="-2"/>
        </w:rPr>
        <w:t> </w:t>
      </w:r>
      <w:r w:rsidR="00411AF0">
        <w:rPr>
          <w:bCs/>
          <w:iCs/>
          <w:spacing w:val="-2"/>
        </w:rPr>
        <w:t>the Procurement Engineer (Randy) and Agreement Specialist (AS)</w:t>
      </w:r>
      <w:r w:rsidR="000C7799" w:rsidRPr="00DB78A4">
        <w:rPr>
          <w:bCs/>
          <w:iCs/>
          <w:spacing w:val="-2"/>
        </w:rPr>
        <w:t>.</w:t>
      </w:r>
    </w:p>
    <w:p w14:paraId="58ACF80D" w14:textId="75414749" w:rsidR="00E816CE" w:rsidRPr="00DB78A4" w:rsidRDefault="00411AF0" w:rsidP="00E816CE">
      <w:pPr>
        <w:pStyle w:val="ListParagraph"/>
        <w:numPr>
          <w:ilvl w:val="1"/>
          <w:numId w:val="9"/>
        </w:numPr>
        <w:spacing w:before="120" w:after="120"/>
        <w:ind w:left="1620" w:right="468"/>
        <w:rPr>
          <w:bCs/>
          <w:iCs/>
          <w:spacing w:val="-2"/>
        </w:rPr>
      </w:pPr>
      <w:r>
        <w:rPr>
          <w:bCs/>
          <w:iCs/>
          <w:spacing w:val="-2"/>
        </w:rPr>
        <w:t>If PC wants NTP to come from the Agreements Section, then r</w:t>
      </w:r>
      <w:r w:rsidR="00E816CE" w:rsidRPr="00DB78A4">
        <w:rPr>
          <w:bCs/>
          <w:iCs/>
          <w:spacing w:val="-2"/>
        </w:rPr>
        <w:t xml:space="preserve">eturn completed form and </w:t>
      </w:r>
      <w:r w:rsidR="00C51FC1">
        <w:rPr>
          <w:bCs/>
          <w:iCs/>
          <w:spacing w:val="-2"/>
        </w:rPr>
        <w:t>scope/</w:t>
      </w:r>
      <w:r w:rsidR="00E816CE" w:rsidRPr="00DB78A4">
        <w:rPr>
          <w:bCs/>
          <w:iCs/>
          <w:spacing w:val="-2"/>
        </w:rPr>
        <w:t xml:space="preserve">fee proposal to </w:t>
      </w:r>
      <w:r>
        <w:rPr>
          <w:bCs/>
          <w:iCs/>
          <w:spacing w:val="-2"/>
        </w:rPr>
        <w:t>Procurement Engineer (Randy) and the Agreement Specialist (AS)</w:t>
      </w:r>
      <w:r w:rsidR="003B70D6">
        <w:rPr>
          <w:bCs/>
          <w:iCs/>
          <w:spacing w:val="-2"/>
        </w:rPr>
        <w:t>.</w:t>
      </w:r>
      <w:r w:rsidR="00E816CE" w:rsidRPr="00DB78A4">
        <w:rPr>
          <w:bCs/>
          <w:iCs/>
          <w:spacing w:val="-2"/>
        </w:rPr>
        <w:t xml:space="preserve"> </w:t>
      </w:r>
    </w:p>
    <w:p w14:paraId="52051400" w14:textId="135D4EAB" w:rsidR="00E816CE" w:rsidRPr="00DB78A4" w:rsidRDefault="00D106A7" w:rsidP="00DB78A4">
      <w:pPr>
        <w:spacing w:before="120" w:after="120"/>
        <w:ind w:left="810" w:right="468"/>
        <w:rPr>
          <w:bCs/>
          <w:iCs/>
          <w:spacing w:val="-2"/>
          <w:sz w:val="24"/>
        </w:rPr>
      </w:pPr>
      <w:sdt>
        <w:sdtPr>
          <w:rPr>
            <w:rFonts w:ascii="MS Gothic" w:eastAsia="MS Gothic" w:hAnsi="MS Gothic"/>
            <w:b/>
            <w:iCs/>
            <w:spacing w:val="-2"/>
            <w:sz w:val="28"/>
            <w:szCs w:val="24"/>
            <w:shd w:val="clear" w:color="auto" w:fill="FEEFE2"/>
          </w:rPr>
          <w:alias w:val="&gt;$10k"/>
          <w:tag w:val="&gt;$10k"/>
          <w:id w:val="-820112705"/>
          <w14:checkbox>
            <w14:checked w14:val="0"/>
            <w14:checkedState w14:val="2612" w14:font="MS Gothic"/>
            <w14:uncheckedState w14:val="2610" w14:font="MS Gothic"/>
          </w14:checkbox>
        </w:sdtPr>
        <w:sdtEndPr/>
        <w:sdtContent>
          <w:r w:rsidR="00DB78A4">
            <w:rPr>
              <w:rFonts w:ascii="MS Gothic" w:eastAsia="MS Gothic" w:hAnsi="MS Gothic" w:hint="eastAsia"/>
              <w:b/>
              <w:iCs/>
              <w:spacing w:val="-2"/>
              <w:sz w:val="28"/>
              <w:szCs w:val="24"/>
              <w:shd w:val="clear" w:color="auto" w:fill="FEEFE2"/>
            </w:rPr>
            <w:t>☐</w:t>
          </w:r>
        </w:sdtContent>
      </w:sdt>
      <w:r w:rsidR="00DB78A4" w:rsidRPr="00DB78A4">
        <w:rPr>
          <w:bCs/>
          <w:iCs/>
          <w:spacing w:val="-2"/>
          <w:sz w:val="24"/>
        </w:rPr>
        <w:t xml:space="preserve"> </w:t>
      </w:r>
      <w:r w:rsidR="00D062DD" w:rsidRPr="00DB78A4">
        <w:rPr>
          <w:bCs/>
          <w:iCs/>
          <w:spacing w:val="-2"/>
          <w:sz w:val="24"/>
        </w:rPr>
        <w:t>If Consultant estimate</w:t>
      </w:r>
      <w:r w:rsidR="007A644F" w:rsidRPr="00DB78A4">
        <w:rPr>
          <w:bCs/>
          <w:iCs/>
          <w:spacing w:val="-2"/>
          <w:sz w:val="24"/>
        </w:rPr>
        <w:t xml:space="preserve">s its </w:t>
      </w:r>
      <w:r w:rsidR="00BA5F92">
        <w:rPr>
          <w:bCs/>
          <w:iCs/>
          <w:spacing w:val="-2"/>
          <w:sz w:val="24"/>
        </w:rPr>
        <w:t xml:space="preserve">additional </w:t>
      </w:r>
      <w:r w:rsidR="007A644F" w:rsidRPr="00DB78A4">
        <w:rPr>
          <w:bCs/>
          <w:iCs/>
          <w:spacing w:val="-2"/>
          <w:sz w:val="24"/>
        </w:rPr>
        <w:t>fee will be</w:t>
      </w:r>
      <w:r w:rsidR="00D062DD" w:rsidRPr="00DB78A4">
        <w:rPr>
          <w:bCs/>
          <w:iCs/>
          <w:spacing w:val="-2"/>
          <w:sz w:val="24"/>
        </w:rPr>
        <w:t xml:space="preserve"> </w:t>
      </w:r>
      <w:r w:rsidR="00696DF6" w:rsidRPr="00DB78A4">
        <w:rPr>
          <w:bCs/>
          <w:iCs/>
          <w:spacing w:val="-2"/>
          <w:sz w:val="24"/>
        </w:rPr>
        <w:t>greater than</w:t>
      </w:r>
      <w:r w:rsidR="00D062DD" w:rsidRPr="00DB78A4">
        <w:rPr>
          <w:bCs/>
          <w:iCs/>
          <w:spacing w:val="-2"/>
          <w:sz w:val="24"/>
        </w:rPr>
        <w:t xml:space="preserve"> $10,000 to complete the work</w:t>
      </w:r>
      <w:r w:rsidR="00E816CE" w:rsidRPr="00DB78A4">
        <w:rPr>
          <w:bCs/>
          <w:iCs/>
          <w:spacing w:val="-2"/>
          <w:sz w:val="24"/>
        </w:rPr>
        <w:t>:</w:t>
      </w:r>
    </w:p>
    <w:p w14:paraId="47A8C6D8" w14:textId="77777777" w:rsidR="00411AF0" w:rsidRPr="00DB78A4" w:rsidRDefault="00411AF0" w:rsidP="00411AF0">
      <w:pPr>
        <w:pStyle w:val="ListParagraph"/>
        <w:numPr>
          <w:ilvl w:val="1"/>
          <w:numId w:val="6"/>
        </w:numPr>
        <w:spacing w:after="120"/>
        <w:ind w:left="1620" w:right="558"/>
        <w:rPr>
          <w:bCs/>
          <w:iCs/>
          <w:spacing w:val="-2"/>
          <w:szCs w:val="20"/>
        </w:rPr>
      </w:pPr>
      <w:r w:rsidRPr="0006116C">
        <w:rPr>
          <w:b/>
          <w:iCs/>
          <w:spacing w:val="-2"/>
          <w:szCs w:val="20"/>
          <w:u w:val="single"/>
        </w:rPr>
        <w:t xml:space="preserve">No discussion should be had regarding the expected cost or </w:t>
      </w:r>
      <w:r>
        <w:rPr>
          <w:b/>
          <w:iCs/>
          <w:spacing w:val="-2"/>
          <w:szCs w:val="20"/>
          <w:u w:val="single"/>
        </w:rPr>
        <w:t xml:space="preserve">labor </w:t>
      </w:r>
      <w:r w:rsidRPr="0006116C">
        <w:rPr>
          <w:b/>
          <w:iCs/>
          <w:spacing w:val="-2"/>
          <w:szCs w:val="20"/>
          <w:u w:val="single"/>
        </w:rPr>
        <w:t>hours to do the work.</w:t>
      </w:r>
    </w:p>
    <w:p w14:paraId="2E588652" w14:textId="3969FF19" w:rsidR="00696DF6" w:rsidRPr="00DB78A4" w:rsidRDefault="00D7748E" w:rsidP="00E816CE">
      <w:pPr>
        <w:pStyle w:val="ListParagraph"/>
        <w:numPr>
          <w:ilvl w:val="1"/>
          <w:numId w:val="6"/>
        </w:numPr>
        <w:spacing w:after="120"/>
        <w:ind w:left="1620" w:right="558"/>
        <w:rPr>
          <w:bCs/>
          <w:iCs/>
          <w:spacing w:val="-2"/>
          <w:szCs w:val="20"/>
        </w:rPr>
      </w:pPr>
      <w:r>
        <w:rPr>
          <w:bCs/>
          <w:iCs/>
          <w:spacing w:val="-2"/>
          <w:szCs w:val="20"/>
        </w:rPr>
        <w:t>Consultant (or PC) c</w:t>
      </w:r>
      <w:r w:rsidR="00D90D37" w:rsidRPr="00DB78A4">
        <w:rPr>
          <w:bCs/>
          <w:iCs/>
          <w:spacing w:val="-2"/>
          <w:szCs w:val="20"/>
        </w:rPr>
        <w:t>omplete</w:t>
      </w:r>
      <w:r>
        <w:rPr>
          <w:bCs/>
          <w:iCs/>
          <w:spacing w:val="-2"/>
          <w:szCs w:val="20"/>
        </w:rPr>
        <w:t>s</w:t>
      </w:r>
      <w:r w:rsidR="00D90D37" w:rsidRPr="00DB78A4">
        <w:rPr>
          <w:bCs/>
          <w:iCs/>
          <w:spacing w:val="-2"/>
          <w:szCs w:val="20"/>
        </w:rPr>
        <w:t xml:space="preserve"> </w:t>
      </w:r>
      <w:r w:rsidR="000C7799" w:rsidRPr="00DB78A4">
        <w:rPr>
          <w:bCs/>
          <w:iCs/>
          <w:spacing w:val="-2"/>
          <w:szCs w:val="20"/>
        </w:rPr>
        <w:t xml:space="preserve">a </w:t>
      </w:r>
      <w:r w:rsidR="00D90D37" w:rsidRPr="00DB78A4">
        <w:rPr>
          <w:bCs/>
          <w:iCs/>
          <w:spacing w:val="-2"/>
          <w:szCs w:val="20"/>
        </w:rPr>
        <w:t>description of the work in the box below</w:t>
      </w:r>
      <w:r w:rsidR="00BA5F92">
        <w:rPr>
          <w:bCs/>
          <w:iCs/>
          <w:spacing w:val="-2"/>
          <w:szCs w:val="20"/>
        </w:rPr>
        <w:t xml:space="preserve">. </w:t>
      </w:r>
      <w:r w:rsidR="00696DF6" w:rsidRPr="00DB78A4">
        <w:rPr>
          <w:bCs/>
          <w:iCs/>
          <w:spacing w:val="-2"/>
          <w:szCs w:val="20"/>
        </w:rPr>
        <w:t xml:space="preserve"> </w:t>
      </w:r>
      <w:r w:rsidR="0006116C" w:rsidRPr="00DB78A4">
        <w:rPr>
          <w:bCs/>
          <w:iCs/>
          <w:spacing w:val="-2"/>
          <w:szCs w:val="20"/>
        </w:rPr>
        <w:t>PC review</w:t>
      </w:r>
      <w:r w:rsidR="0006116C">
        <w:rPr>
          <w:bCs/>
          <w:iCs/>
          <w:spacing w:val="-2"/>
          <w:szCs w:val="20"/>
        </w:rPr>
        <w:t xml:space="preserve">s and </w:t>
      </w:r>
      <w:r w:rsidR="0006116C" w:rsidRPr="00DB78A4">
        <w:rPr>
          <w:bCs/>
          <w:iCs/>
          <w:spacing w:val="-2"/>
          <w:szCs w:val="20"/>
        </w:rPr>
        <w:t>approve</w:t>
      </w:r>
      <w:r w:rsidR="0006116C">
        <w:rPr>
          <w:bCs/>
          <w:iCs/>
          <w:spacing w:val="-2"/>
          <w:szCs w:val="20"/>
        </w:rPr>
        <w:t>s</w:t>
      </w:r>
      <w:r w:rsidR="0006116C" w:rsidRPr="00DB78A4">
        <w:rPr>
          <w:bCs/>
          <w:iCs/>
          <w:spacing w:val="-2"/>
          <w:szCs w:val="20"/>
        </w:rPr>
        <w:t xml:space="preserve"> </w:t>
      </w:r>
      <w:r w:rsidR="0006116C">
        <w:rPr>
          <w:bCs/>
          <w:iCs/>
          <w:spacing w:val="-2"/>
          <w:szCs w:val="20"/>
        </w:rPr>
        <w:t>the description of</w:t>
      </w:r>
      <w:r w:rsidR="0006116C" w:rsidRPr="00DB78A4">
        <w:rPr>
          <w:bCs/>
          <w:iCs/>
          <w:spacing w:val="-2"/>
          <w:szCs w:val="20"/>
        </w:rPr>
        <w:t xml:space="preserve"> the potential out-of-scope work</w:t>
      </w:r>
      <w:r w:rsidR="0006116C">
        <w:rPr>
          <w:bCs/>
          <w:iCs/>
          <w:spacing w:val="-2"/>
          <w:szCs w:val="20"/>
        </w:rPr>
        <w:t>.</w:t>
      </w:r>
    </w:p>
    <w:p w14:paraId="26DC7FDF" w14:textId="08A2F0EB" w:rsidR="00552FE4" w:rsidRPr="00DB78A4" w:rsidRDefault="000C7799" w:rsidP="00E816CE">
      <w:pPr>
        <w:pStyle w:val="ListParagraph"/>
        <w:numPr>
          <w:ilvl w:val="1"/>
          <w:numId w:val="6"/>
        </w:numPr>
        <w:spacing w:after="120"/>
        <w:ind w:left="1620" w:right="558"/>
        <w:rPr>
          <w:bCs/>
          <w:iCs/>
          <w:spacing w:val="-2"/>
          <w:szCs w:val="20"/>
        </w:rPr>
      </w:pPr>
      <w:r w:rsidRPr="00DB78A4">
        <w:rPr>
          <w:bCs/>
          <w:iCs/>
          <w:spacing w:val="-2"/>
          <w:szCs w:val="20"/>
        </w:rPr>
        <w:t>Upon</w:t>
      </w:r>
      <w:r w:rsidR="00D90D37" w:rsidRPr="00DB78A4">
        <w:rPr>
          <w:bCs/>
          <w:iCs/>
          <w:spacing w:val="-2"/>
          <w:szCs w:val="20"/>
        </w:rPr>
        <w:t xml:space="preserve"> Section Head</w:t>
      </w:r>
      <w:r w:rsidRPr="00DB78A4">
        <w:rPr>
          <w:bCs/>
          <w:iCs/>
          <w:spacing w:val="-2"/>
          <w:szCs w:val="20"/>
        </w:rPr>
        <w:t>’s</w:t>
      </w:r>
      <w:r w:rsidR="00D90D37" w:rsidRPr="00DB78A4">
        <w:rPr>
          <w:bCs/>
          <w:iCs/>
          <w:spacing w:val="-2"/>
          <w:szCs w:val="20"/>
        </w:rPr>
        <w:t xml:space="preserve"> </w:t>
      </w:r>
      <w:r w:rsidRPr="00DB78A4">
        <w:rPr>
          <w:bCs/>
          <w:iCs/>
          <w:spacing w:val="-2"/>
          <w:szCs w:val="20"/>
        </w:rPr>
        <w:t>concurrence/</w:t>
      </w:r>
      <w:r w:rsidR="00D90D37" w:rsidRPr="00DB78A4">
        <w:rPr>
          <w:bCs/>
          <w:iCs/>
          <w:spacing w:val="-2"/>
          <w:szCs w:val="20"/>
        </w:rPr>
        <w:t>approval</w:t>
      </w:r>
      <w:r w:rsidRPr="00DB78A4">
        <w:rPr>
          <w:bCs/>
          <w:iCs/>
          <w:spacing w:val="-2"/>
          <w:szCs w:val="20"/>
        </w:rPr>
        <w:t>, PC</w:t>
      </w:r>
      <w:r w:rsidR="00D90D37" w:rsidRPr="00DB78A4">
        <w:rPr>
          <w:bCs/>
          <w:iCs/>
          <w:spacing w:val="-2"/>
          <w:szCs w:val="20"/>
        </w:rPr>
        <w:t xml:space="preserve"> returns completed form to </w:t>
      </w:r>
      <w:r w:rsidR="00411AF0">
        <w:rPr>
          <w:bCs/>
          <w:iCs/>
          <w:spacing w:val="-2"/>
          <w:szCs w:val="20"/>
        </w:rPr>
        <w:t xml:space="preserve">Procurement Engineer and AS where Randy will </w:t>
      </w:r>
      <w:r w:rsidR="00D90D37" w:rsidRPr="00DB78A4">
        <w:rPr>
          <w:bCs/>
          <w:iCs/>
          <w:spacing w:val="-2"/>
          <w:szCs w:val="20"/>
        </w:rPr>
        <w:t xml:space="preserve">issue a </w:t>
      </w:r>
      <w:r w:rsidR="00D7748E">
        <w:rPr>
          <w:bCs/>
          <w:iCs/>
          <w:spacing w:val="-2"/>
          <w:szCs w:val="20"/>
        </w:rPr>
        <w:t xml:space="preserve">written </w:t>
      </w:r>
      <w:r w:rsidR="00552FE4" w:rsidRPr="00DB78A4">
        <w:rPr>
          <w:bCs/>
          <w:iCs/>
          <w:spacing w:val="-2"/>
          <w:szCs w:val="20"/>
        </w:rPr>
        <w:t>NTP</w:t>
      </w:r>
      <w:r w:rsidRPr="00DB78A4">
        <w:rPr>
          <w:bCs/>
          <w:iCs/>
          <w:spacing w:val="-2"/>
          <w:szCs w:val="20"/>
        </w:rPr>
        <w:t xml:space="preserve"> to consultant</w:t>
      </w:r>
      <w:r w:rsidR="00411AF0">
        <w:rPr>
          <w:bCs/>
          <w:iCs/>
          <w:spacing w:val="-2"/>
          <w:szCs w:val="20"/>
        </w:rPr>
        <w:t xml:space="preserve"> (cc: PC)</w:t>
      </w:r>
      <w:r w:rsidRPr="00DB78A4">
        <w:rPr>
          <w:bCs/>
          <w:iCs/>
          <w:spacing w:val="-2"/>
          <w:szCs w:val="20"/>
        </w:rPr>
        <w:t>.</w:t>
      </w:r>
    </w:p>
    <w:p w14:paraId="09662B01" w14:textId="6B92BE02" w:rsidR="007A644F" w:rsidRPr="00DB78A4" w:rsidRDefault="00914C35" w:rsidP="007A644F">
      <w:pPr>
        <w:pStyle w:val="ListParagraph"/>
        <w:numPr>
          <w:ilvl w:val="1"/>
          <w:numId w:val="6"/>
        </w:numPr>
        <w:spacing w:after="120"/>
        <w:ind w:left="1620" w:right="558"/>
        <w:rPr>
          <w:bCs/>
          <w:iCs/>
          <w:spacing w:val="-2"/>
          <w:szCs w:val="20"/>
        </w:rPr>
      </w:pPr>
      <w:r w:rsidRPr="00DB78A4">
        <w:rPr>
          <w:bCs/>
          <w:iCs/>
          <w:spacing w:val="-2"/>
          <w:szCs w:val="20"/>
        </w:rPr>
        <w:t xml:space="preserve">PC </w:t>
      </w:r>
      <w:r w:rsidR="00453D0B">
        <w:rPr>
          <w:bCs/>
          <w:iCs/>
          <w:spacing w:val="-2"/>
          <w:szCs w:val="20"/>
        </w:rPr>
        <w:t xml:space="preserve">coordinates final scope of services with the consultant and submits it to </w:t>
      </w:r>
      <w:r w:rsidR="00C646E3">
        <w:rPr>
          <w:bCs/>
          <w:iCs/>
          <w:spacing w:val="-2"/>
          <w:szCs w:val="20"/>
        </w:rPr>
        <w:t>AS</w:t>
      </w:r>
      <w:r w:rsidR="00D106A7">
        <w:rPr>
          <w:bCs/>
          <w:iCs/>
          <w:spacing w:val="-2"/>
          <w:szCs w:val="20"/>
        </w:rPr>
        <w:t xml:space="preserve"> to begin the traditional ICE/Fee Proposal/Negotiation process.</w:t>
      </w:r>
      <w:r w:rsidR="00453D0B">
        <w:rPr>
          <w:bCs/>
          <w:iCs/>
          <w:spacing w:val="-2"/>
          <w:szCs w:val="20"/>
        </w:rPr>
        <w:t xml:space="preserve">  </w:t>
      </w:r>
      <w:r w:rsidR="00411AF0">
        <w:rPr>
          <w:bCs/>
          <w:iCs/>
          <w:spacing w:val="-2"/>
          <w:szCs w:val="20"/>
        </w:rPr>
        <w:t>Do not discuss hours or cost when developing the scope.</w:t>
      </w:r>
      <w:r w:rsidR="00453D0B">
        <w:rPr>
          <w:bCs/>
          <w:iCs/>
          <w:spacing w:val="-2"/>
          <w:szCs w:val="20"/>
        </w:rPr>
        <w:t xml:space="preserve">  </w:t>
      </w:r>
      <w:r w:rsidRPr="00DB78A4">
        <w:rPr>
          <w:bCs/>
          <w:iCs/>
          <w:spacing w:val="-2"/>
          <w:szCs w:val="20"/>
        </w:rPr>
        <w:t>The c</w:t>
      </w:r>
      <w:r w:rsidR="00E816CE" w:rsidRPr="00DB78A4">
        <w:rPr>
          <w:bCs/>
          <w:iCs/>
          <w:spacing w:val="-2"/>
          <w:szCs w:val="20"/>
        </w:rPr>
        <w:t>omplete</w:t>
      </w:r>
      <w:r w:rsidR="005E39BA">
        <w:rPr>
          <w:bCs/>
          <w:iCs/>
          <w:spacing w:val="-2"/>
          <w:szCs w:val="20"/>
        </w:rPr>
        <w:t>d</w:t>
      </w:r>
      <w:r w:rsidR="0005235E" w:rsidRPr="00DB78A4">
        <w:rPr>
          <w:bCs/>
          <w:iCs/>
          <w:spacing w:val="-2"/>
          <w:szCs w:val="20"/>
        </w:rPr>
        <w:t xml:space="preserve"> scope of work</w:t>
      </w:r>
      <w:r w:rsidRPr="00DB78A4">
        <w:rPr>
          <w:bCs/>
          <w:iCs/>
          <w:spacing w:val="-2"/>
          <w:szCs w:val="20"/>
        </w:rPr>
        <w:t>, ICE,</w:t>
      </w:r>
      <w:r w:rsidR="0005235E" w:rsidRPr="00DB78A4">
        <w:rPr>
          <w:bCs/>
          <w:iCs/>
          <w:spacing w:val="-2"/>
          <w:szCs w:val="20"/>
        </w:rPr>
        <w:t xml:space="preserve"> </w:t>
      </w:r>
      <w:r w:rsidR="00453D0B">
        <w:rPr>
          <w:bCs/>
          <w:iCs/>
          <w:spacing w:val="-2"/>
          <w:szCs w:val="20"/>
        </w:rPr>
        <w:t xml:space="preserve">fee proposal, </w:t>
      </w:r>
      <w:r w:rsidR="0005235E" w:rsidRPr="00DB78A4">
        <w:rPr>
          <w:bCs/>
          <w:iCs/>
          <w:spacing w:val="-2"/>
          <w:szCs w:val="20"/>
        </w:rPr>
        <w:t>and negotiat</w:t>
      </w:r>
      <w:r w:rsidRPr="00DB78A4">
        <w:rPr>
          <w:bCs/>
          <w:iCs/>
          <w:spacing w:val="-2"/>
          <w:szCs w:val="20"/>
        </w:rPr>
        <w:t>ions</w:t>
      </w:r>
      <w:r w:rsidR="0005235E" w:rsidRPr="00DB78A4">
        <w:rPr>
          <w:bCs/>
          <w:iCs/>
          <w:spacing w:val="-2"/>
          <w:szCs w:val="20"/>
        </w:rPr>
        <w:t xml:space="preserve"> must be completed </w:t>
      </w:r>
      <w:r w:rsidR="0005235E" w:rsidRPr="00DB78A4">
        <w:rPr>
          <w:bCs/>
          <w:iCs/>
          <w:spacing w:val="-2"/>
          <w:szCs w:val="20"/>
          <w:u w:val="single"/>
        </w:rPr>
        <w:t xml:space="preserve">within </w:t>
      </w:r>
      <w:r w:rsidR="005D14D4" w:rsidRPr="00DB78A4">
        <w:rPr>
          <w:bCs/>
          <w:iCs/>
          <w:spacing w:val="-2"/>
          <w:szCs w:val="20"/>
          <w:u w:val="single"/>
        </w:rPr>
        <w:t>60 days</w:t>
      </w:r>
      <w:r w:rsidR="0005235E" w:rsidRPr="00DB78A4">
        <w:rPr>
          <w:bCs/>
          <w:iCs/>
          <w:spacing w:val="-2"/>
          <w:szCs w:val="20"/>
          <w:u w:val="single"/>
        </w:rPr>
        <w:t xml:space="preserve"> of </w:t>
      </w:r>
      <w:r w:rsidR="00224EA7" w:rsidRPr="00DB78A4">
        <w:rPr>
          <w:bCs/>
          <w:iCs/>
          <w:spacing w:val="-2"/>
          <w:szCs w:val="20"/>
          <w:u w:val="single"/>
        </w:rPr>
        <w:t xml:space="preserve">issuing </w:t>
      </w:r>
      <w:r w:rsidR="0005235E" w:rsidRPr="00DB78A4">
        <w:rPr>
          <w:bCs/>
          <w:iCs/>
          <w:spacing w:val="-2"/>
          <w:szCs w:val="20"/>
          <w:u w:val="single"/>
        </w:rPr>
        <w:t>NTP</w:t>
      </w:r>
      <w:r w:rsidR="0005235E" w:rsidRPr="00DB78A4">
        <w:rPr>
          <w:bCs/>
          <w:iCs/>
          <w:spacing w:val="-2"/>
          <w:szCs w:val="20"/>
        </w:rPr>
        <w:t>.</w:t>
      </w:r>
    </w:p>
    <w:p w14:paraId="3A2AD78D" w14:textId="6C0D7A89" w:rsidR="005D14D4" w:rsidRPr="00DB78A4" w:rsidRDefault="005D14D4" w:rsidP="00D106A7">
      <w:pPr>
        <w:ind w:left="907" w:right="562"/>
        <w:rPr>
          <w:bCs/>
          <w:iCs/>
          <w:spacing w:val="-2"/>
          <w:sz w:val="24"/>
        </w:rPr>
      </w:pPr>
      <w:r w:rsidRPr="00DB78A4">
        <w:rPr>
          <w:bCs/>
          <w:iCs/>
          <w:spacing w:val="-2"/>
          <w:sz w:val="24"/>
        </w:rPr>
        <w:t xml:space="preserve">This </w:t>
      </w:r>
      <w:r w:rsidR="00E059FB" w:rsidRPr="00DB78A4">
        <w:rPr>
          <w:bCs/>
          <w:iCs/>
          <w:spacing w:val="-2"/>
          <w:sz w:val="24"/>
        </w:rPr>
        <w:t>CWO</w:t>
      </w:r>
      <w:r w:rsidRPr="00DB78A4">
        <w:rPr>
          <w:bCs/>
          <w:iCs/>
          <w:spacing w:val="-2"/>
          <w:sz w:val="24"/>
        </w:rPr>
        <w:t xml:space="preserve"> does not</w:t>
      </w:r>
      <w:r w:rsidR="0032300A" w:rsidRPr="00DB78A4">
        <w:rPr>
          <w:bCs/>
          <w:iCs/>
          <w:spacing w:val="-2"/>
          <w:sz w:val="24"/>
        </w:rPr>
        <w:t>, by itself,</w:t>
      </w:r>
      <w:r w:rsidRPr="00DB78A4">
        <w:rPr>
          <w:bCs/>
          <w:iCs/>
          <w:spacing w:val="-2"/>
          <w:sz w:val="24"/>
        </w:rPr>
        <w:t xml:space="preserve"> </w:t>
      </w:r>
      <w:r w:rsidR="00E059FB" w:rsidRPr="00DB78A4">
        <w:rPr>
          <w:bCs/>
          <w:iCs/>
          <w:spacing w:val="-2"/>
          <w:sz w:val="24"/>
        </w:rPr>
        <w:t>add</w:t>
      </w:r>
      <w:r w:rsidRPr="00DB78A4">
        <w:rPr>
          <w:bCs/>
          <w:iCs/>
          <w:spacing w:val="-2"/>
          <w:sz w:val="24"/>
        </w:rPr>
        <w:t xml:space="preserve"> additional money</w:t>
      </w:r>
      <w:r w:rsidR="00E059FB" w:rsidRPr="00DB78A4">
        <w:rPr>
          <w:bCs/>
          <w:iCs/>
          <w:spacing w:val="-2"/>
          <w:sz w:val="24"/>
        </w:rPr>
        <w:t xml:space="preserve"> to the agreement</w:t>
      </w:r>
      <w:r w:rsidR="00842CD2" w:rsidRPr="00DB78A4">
        <w:rPr>
          <w:bCs/>
          <w:iCs/>
          <w:spacing w:val="-2"/>
          <w:sz w:val="24"/>
        </w:rPr>
        <w:t>.</w:t>
      </w:r>
      <w:r w:rsidR="00C43B4C" w:rsidRPr="00DB78A4">
        <w:rPr>
          <w:bCs/>
          <w:iCs/>
          <w:spacing w:val="-2"/>
          <w:sz w:val="24"/>
        </w:rPr>
        <w:t xml:space="preserve"> </w:t>
      </w:r>
      <w:r w:rsidR="0032300A" w:rsidRPr="00DB78A4">
        <w:rPr>
          <w:bCs/>
          <w:iCs/>
          <w:spacing w:val="-2"/>
          <w:sz w:val="24"/>
        </w:rPr>
        <w:t xml:space="preserve"> This form must be followed by </w:t>
      </w:r>
      <w:r w:rsidR="00DB78A4">
        <w:rPr>
          <w:bCs/>
          <w:iCs/>
          <w:spacing w:val="-2"/>
          <w:sz w:val="24"/>
        </w:rPr>
        <w:t xml:space="preserve">the </w:t>
      </w:r>
      <w:r w:rsidR="0032300A" w:rsidRPr="00DB78A4">
        <w:rPr>
          <w:bCs/>
          <w:iCs/>
          <w:spacing w:val="-2"/>
          <w:sz w:val="24"/>
        </w:rPr>
        <w:t>execution of a</w:t>
      </w:r>
      <w:r w:rsidR="008D51A4" w:rsidRPr="00DB78A4">
        <w:rPr>
          <w:bCs/>
          <w:iCs/>
          <w:spacing w:val="-2"/>
          <w:sz w:val="24"/>
        </w:rPr>
        <w:t xml:space="preserve"> supplemental agreement if additional compensation </w:t>
      </w:r>
      <w:r w:rsidR="00D63918" w:rsidRPr="00DB78A4">
        <w:rPr>
          <w:bCs/>
          <w:iCs/>
          <w:spacing w:val="-2"/>
          <w:sz w:val="24"/>
        </w:rPr>
        <w:t xml:space="preserve">is </w:t>
      </w:r>
      <w:r w:rsidR="00861B5E" w:rsidRPr="00DB78A4">
        <w:rPr>
          <w:bCs/>
          <w:iCs/>
          <w:spacing w:val="-2"/>
          <w:sz w:val="24"/>
        </w:rPr>
        <w:t>need</w:t>
      </w:r>
      <w:r w:rsidR="00D63918" w:rsidRPr="00DB78A4">
        <w:rPr>
          <w:bCs/>
          <w:iCs/>
          <w:spacing w:val="-2"/>
          <w:sz w:val="24"/>
        </w:rPr>
        <w:t>ed</w:t>
      </w:r>
      <w:r w:rsidR="008D51A4" w:rsidRPr="00DB78A4">
        <w:rPr>
          <w:bCs/>
          <w:iCs/>
          <w:spacing w:val="-2"/>
          <w:sz w:val="24"/>
        </w:rPr>
        <w:t>.</w:t>
      </w:r>
    </w:p>
    <w:p w14:paraId="3DF3CB25" w14:textId="77777777" w:rsidR="00CA3343" w:rsidRPr="003828CF" w:rsidRDefault="00CA3343">
      <w:pPr>
        <w:rPr>
          <w:rFonts w:eastAsia="MS Gothic"/>
          <w:b/>
          <w:iCs/>
          <w:spacing w:val="-2"/>
          <w:sz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5"/>
      </w:tblGrid>
      <w:tr w:rsidR="00CA3343" w14:paraId="384C805F" w14:textId="77777777" w:rsidTr="00FB5D98">
        <w:trPr>
          <w:trHeight w:hRule="exact" w:val="432"/>
        </w:trPr>
        <w:tc>
          <w:tcPr>
            <w:tcW w:w="10515" w:type="dxa"/>
            <w:tcBorders>
              <w:left w:val="single" w:sz="4" w:space="0" w:color="000000"/>
            </w:tcBorders>
            <w:vAlign w:val="center"/>
          </w:tcPr>
          <w:p w14:paraId="6083B891" w14:textId="7A7B48BB" w:rsidR="00CA3343" w:rsidRPr="008D51A4" w:rsidRDefault="00CA3343" w:rsidP="000F1E92">
            <w:pPr>
              <w:pStyle w:val="TableParagraph"/>
              <w:spacing w:before="17"/>
              <w:ind w:left="47"/>
              <w:rPr>
                <w:b/>
                <w:bCs/>
                <w:i/>
                <w:szCs w:val="32"/>
              </w:rPr>
            </w:pPr>
            <w:bookmarkStart w:id="3" w:name="_Hlk211946681"/>
            <w:r w:rsidRPr="008D51A4">
              <w:rPr>
                <w:b/>
                <w:bCs/>
                <w:sz w:val="24"/>
                <w:szCs w:val="36"/>
              </w:rPr>
              <w:t xml:space="preserve">Description of </w:t>
            </w:r>
            <w:r w:rsidR="00873162">
              <w:rPr>
                <w:b/>
                <w:bCs/>
                <w:sz w:val="24"/>
                <w:szCs w:val="36"/>
              </w:rPr>
              <w:t xml:space="preserve">the </w:t>
            </w:r>
            <w:r w:rsidR="00873162" w:rsidRPr="009008C2">
              <w:rPr>
                <w:b/>
                <w:bCs/>
                <w:sz w:val="24"/>
                <w:szCs w:val="36"/>
              </w:rPr>
              <w:t>potential</w:t>
            </w:r>
            <w:r w:rsidR="00873162">
              <w:rPr>
                <w:b/>
                <w:bCs/>
                <w:sz w:val="24"/>
                <w:szCs w:val="36"/>
              </w:rPr>
              <w:t xml:space="preserve"> </w:t>
            </w:r>
            <w:r w:rsidR="008D51A4">
              <w:rPr>
                <w:b/>
                <w:bCs/>
                <w:sz w:val="24"/>
                <w:szCs w:val="36"/>
              </w:rPr>
              <w:t>out-of-scope work</w:t>
            </w:r>
            <w:r w:rsidRPr="008D51A4">
              <w:rPr>
                <w:b/>
                <w:bCs/>
                <w:sz w:val="24"/>
                <w:szCs w:val="36"/>
              </w:rPr>
              <w:t>:</w:t>
            </w:r>
            <w:r w:rsidRPr="008D51A4">
              <w:rPr>
                <w:b/>
                <w:bCs/>
                <w:spacing w:val="-4"/>
                <w:sz w:val="24"/>
                <w:szCs w:val="36"/>
              </w:rPr>
              <w:t xml:space="preserve"> </w:t>
            </w:r>
          </w:p>
        </w:tc>
      </w:tr>
      <w:bookmarkEnd w:id="3"/>
      <w:tr w:rsidR="00CA3343" w14:paraId="3C83CA11" w14:textId="77777777" w:rsidTr="00D106A7">
        <w:trPr>
          <w:trHeight w:val="2450"/>
        </w:trPr>
        <w:tc>
          <w:tcPr>
            <w:tcW w:w="10515" w:type="dxa"/>
            <w:tcBorders>
              <w:left w:val="single" w:sz="4" w:space="0" w:color="000000"/>
            </w:tcBorders>
            <w:shd w:val="clear" w:color="auto" w:fill="FEEFE2"/>
          </w:tcPr>
          <w:p w14:paraId="46954E22" w14:textId="6A3D2936" w:rsidR="002315E0" w:rsidRDefault="002315E0" w:rsidP="000F1E92">
            <w:pPr>
              <w:pStyle w:val="TableParagraph"/>
              <w:spacing w:before="120"/>
              <w:ind w:left="173"/>
              <w:rPr>
                <w:iCs/>
                <w:spacing w:val="-2"/>
                <w:szCs w:val="32"/>
              </w:rPr>
            </w:pPr>
            <w:r w:rsidRPr="002315E0">
              <w:rPr>
                <w:iCs/>
                <w:spacing w:val="-2"/>
                <w:szCs w:val="32"/>
                <w:u w:val="single"/>
              </w:rPr>
              <w:t>Consultant</w:t>
            </w:r>
            <w:r>
              <w:rPr>
                <w:iCs/>
                <w:spacing w:val="-2"/>
                <w:szCs w:val="32"/>
                <w:u w:val="single"/>
              </w:rPr>
              <w:t>s</w:t>
            </w:r>
            <w:r w:rsidRPr="002315E0">
              <w:rPr>
                <w:iCs/>
                <w:spacing w:val="-2"/>
                <w:szCs w:val="32"/>
                <w:u w:val="single"/>
              </w:rPr>
              <w:t>:</w:t>
            </w:r>
            <w:r>
              <w:rPr>
                <w:iCs/>
                <w:spacing w:val="-2"/>
                <w:szCs w:val="32"/>
              </w:rPr>
              <w:t xml:space="preserve"> </w:t>
            </w:r>
            <w:r w:rsidR="00DB78A4">
              <w:rPr>
                <w:iCs/>
                <w:spacing w:val="-2"/>
                <w:szCs w:val="32"/>
              </w:rPr>
              <w:t xml:space="preserve">If </w:t>
            </w:r>
            <w:r>
              <w:rPr>
                <w:iCs/>
                <w:spacing w:val="-2"/>
                <w:szCs w:val="32"/>
              </w:rPr>
              <w:t>your</w:t>
            </w:r>
            <w:r w:rsidR="00247522">
              <w:rPr>
                <w:iCs/>
                <w:spacing w:val="-2"/>
                <w:szCs w:val="32"/>
              </w:rPr>
              <w:t xml:space="preserve"> fee proposal/</w:t>
            </w:r>
            <w:r w:rsidR="00DB78A4">
              <w:rPr>
                <w:iCs/>
                <w:spacing w:val="-2"/>
                <w:szCs w:val="32"/>
              </w:rPr>
              <w:t xml:space="preserve">estimate is &lt;$10k, </w:t>
            </w:r>
            <w:r w:rsidR="00CE4E53">
              <w:rPr>
                <w:iCs/>
                <w:spacing w:val="-2"/>
                <w:szCs w:val="32"/>
              </w:rPr>
              <w:t>show</w:t>
            </w:r>
            <w:r w:rsidR="00DB78A4">
              <w:rPr>
                <w:iCs/>
                <w:spacing w:val="-2"/>
                <w:szCs w:val="32"/>
              </w:rPr>
              <w:t xml:space="preserve"> estimated cost </w:t>
            </w:r>
            <w:r w:rsidR="00CE4E53">
              <w:rPr>
                <w:iCs/>
                <w:spacing w:val="-2"/>
                <w:szCs w:val="32"/>
              </w:rPr>
              <w:t xml:space="preserve">here </w:t>
            </w:r>
            <w:r w:rsidR="00DB78A4">
              <w:rPr>
                <w:iCs/>
                <w:spacing w:val="-2"/>
                <w:szCs w:val="32"/>
              </w:rPr>
              <w:t xml:space="preserve">and attach </w:t>
            </w:r>
            <w:r w:rsidR="005768F3">
              <w:rPr>
                <w:iCs/>
                <w:spacing w:val="-2"/>
                <w:szCs w:val="32"/>
              </w:rPr>
              <w:t xml:space="preserve">the scope </w:t>
            </w:r>
            <w:r>
              <w:rPr>
                <w:iCs/>
                <w:spacing w:val="-2"/>
                <w:szCs w:val="32"/>
              </w:rPr>
              <w:t xml:space="preserve">description </w:t>
            </w:r>
            <w:r w:rsidR="005768F3">
              <w:rPr>
                <w:iCs/>
                <w:spacing w:val="-2"/>
                <w:szCs w:val="32"/>
              </w:rPr>
              <w:t xml:space="preserve">and </w:t>
            </w:r>
            <w:r w:rsidR="00DB78A4">
              <w:rPr>
                <w:iCs/>
                <w:spacing w:val="-2"/>
                <w:szCs w:val="32"/>
              </w:rPr>
              <w:t>fee proposal</w:t>
            </w:r>
            <w:r w:rsidR="005768F3">
              <w:rPr>
                <w:iCs/>
                <w:spacing w:val="-2"/>
                <w:szCs w:val="32"/>
              </w:rPr>
              <w:t xml:space="preserve"> to this form.</w:t>
            </w:r>
            <w:r>
              <w:rPr>
                <w:iCs/>
                <w:spacing w:val="-2"/>
                <w:szCs w:val="32"/>
              </w:rPr>
              <w:t xml:space="preserve">  If all that information fits in this box, you can list it all here.</w:t>
            </w:r>
            <w:r w:rsidR="00CE4E53">
              <w:rPr>
                <w:iCs/>
                <w:spacing w:val="-2"/>
                <w:szCs w:val="32"/>
              </w:rPr>
              <w:t xml:space="preserve">  </w:t>
            </w:r>
          </w:p>
          <w:p w14:paraId="0270C4CE" w14:textId="2C938E81" w:rsidR="002315E0" w:rsidRDefault="005768F3" w:rsidP="000F1E92">
            <w:pPr>
              <w:pStyle w:val="TableParagraph"/>
              <w:spacing w:before="120"/>
              <w:ind w:left="173"/>
              <w:rPr>
                <w:iCs/>
                <w:spacing w:val="-2"/>
                <w:szCs w:val="32"/>
              </w:rPr>
            </w:pPr>
            <w:r>
              <w:rPr>
                <w:iCs/>
                <w:spacing w:val="-2"/>
                <w:szCs w:val="32"/>
              </w:rPr>
              <w:t xml:space="preserve">If </w:t>
            </w:r>
            <w:r w:rsidR="002315E0">
              <w:rPr>
                <w:iCs/>
                <w:spacing w:val="-2"/>
                <w:szCs w:val="32"/>
              </w:rPr>
              <w:t>your</w:t>
            </w:r>
            <w:r>
              <w:rPr>
                <w:iCs/>
                <w:spacing w:val="-2"/>
                <w:szCs w:val="32"/>
              </w:rPr>
              <w:t xml:space="preserve"> </w:t>
            </w:r>
            <w:r w:rsidR="00DB78A4">
              <w:rPr>
                <w:iCs/>
                <w:spacing w:val="-2"/>
                <w:szCs w:val="32"/>
              </w:rPr>
              <w:t>fee is expected to be &gt;$10k</w:t>
            </w:r>
            <w:r>
              <w:rPr>
                <w:iCs/>
                <w:spacing w:val="-2"/>
                <w:szCs w:val="32"/>
              </w:rPr>
              <w:t>,</w:t>
            </w:r>
            <w:r w:rsidR="00DB78A4">
              <w:rPr>
                <w:iCs/>
                <w:spacing w:val="-2"/>
                <w:szCs w:val="32"/>
              </w:rPr>
              <w:t xml:space="preserve"> </w:t>
            </w:r>
            <w:r w:rsidR="002315E0" w:rsidRPr="002315E0">
              <w:rPr>
                <w:b/>
                <w:bCs/>
                <w:iCs/>
                <w:spacing w:val="-2"/>
                <w:szCs w:val="32"/>
              </w:rPr>
              <w:t>DO NOT indicate your estimated amount</w:t>
            </w:r>
            <w:r w:rsidR="002315E0">
              <w:rPr>
                <w:iCs/>
                <w:spacing w:val="-2"/>
                <w:szCs w:val="32"/>
              </w:rPr>
              <w:t>. You only describe the additional work and state the fee is expected to be greater than $10k.  This helps preserve the integrity of the independent cost estimate to be prepared by NDOT.</w:t>
            </w:r>
            <w:r w:rsidR="002315E0" w:rsidRPr="005614B1">
              <w:rPr>
                <w:iCs/>
                <w:spacing w:val="-2"/>
                <w:szCs w:val="32"/>
              </w:rPr>
              <w:t xml:space="preserve"> </w:t>
            </w:r>
            <w:r w:rsidR="002315E0">
              <w:rPr>
                <w:iCs/>
                <w:spacing w:val="-2"/>
                <w:szCs w:val="32"/>
              </w:rPr>
              <w:t xml:space="preserve">  </w:t>
            </w:r>
          </w:p>
          <w:p w14:paraId="53609D6A" w14:textId="788B72ED" w:rsidR="00D63918" w:rsidRPr="008E3F33" w:rsidRDefault="00CE4E53" w:rsidP="00D106A7">
            <w:pPr>
              <w:pStyle w:val="TableParagraph"/>
              <w:spacing w:before="120"/>
              <w:ind w:left="173"/>
              <w:rPr>
                <w:iCs/>
                <w:spacing w:val="-2"/>
                <w:szCs w:val="32"/>
              </w:rPr>
            </w:pPr>
            <w:r>
              <w:rPr>
                <w:iCs/>
                <w:spacing w:val="-2"/>
                <w:szCs w:val="32"/>
              </w:rPr>
              <w:t>Finally, indicate</w:t>
            </w:r>
            <w:r w:rsidR="00B91B86">
              <w:rPr>
                <w:iCs/>
                <w:spacing w:val="-2"/>
                <w:szCs w:val="32"/>
              </w:rPr>
              <w:t xml:space="preserve"> whether this CWO needs to be processed into a supplement</w:t>
            </w:r>
            <w:r>
              <w:rPr>
                <w:iCs/>
                <w:spacing w:val="-2"/>
                <w:szCs w:val="32"/>
              </w:rPr>
              <w:t>al agreement at this time</w:t>
            </w:r>
            <w:r w:rsidR="00B91B86">
              <w:rPr>
                <w:iCs/>
                <w:spacing w:val="-2"/>
                <w:szCs w:val="32"/>
              </w:rPr>
              <w:t xml:space="preserve">, or </w:t>
            </w:r>
            <w:r>
              <w:rPr>
                <w:iCs/>
                <w:spacing w:val="-2"/>
                <w:szCs w:val="32"/>
              </w:rPr>
              <w:t xml:space="preserve">if it can wait until </w:t>
            </w:r>
            <w:r w:rsidR="003B70D6">
              <w:rPr>
                <w:iCs/>
                <w:spacing w:val="-2"/>
                <w:szCs w:val="32"/>
              </w:rPr>
              <w:t>the consultant needs the a</w:t>
            </w:r>
            <w:r w:rsidR="00B91B86">
              <w:rPr>
                <w:iCs/>
                <w:spacing w:val="-2"/>
                <w:szCs w:val="32"/>
              </w:rPr>
              <w:t>dditional funds</w:t>
            </w:r>
            <w:r>
              <w:rPr>
                <w:iCs/>
                <w:spacing w:val="-2"/>
                <w:szCs w:val="32"/>
              </w:rPr>
              <w:t xml:space="preserve"> added to the agreement total</w:t>
            </w:r>
            <w:r w:rsidR="00B91B86">
              <w:rPr>
                <w:iCs/>
                <w:spacing w:val="-2"/>
                <w:szCs w:val="32"/>
              </w:rPr>
              <w:t>.</w:t>
            </w:r>
          </w:p>
        </w:tc>
      </w:tr>
      <w:tr w:rsidR="00FB5D98" w14:paraId="6A717632" w14:textId="77777777" w:rsidTr="00FB5D98">
        <w:trPr>
          <w:trHeight w:hRule="exact" w:val="432"/>
        </w:trPr>
        <w:tc>
          <w:tcPr>
            <w:tcW w:w="10515" w:type="dxa"/>
            <w:tcBorders>
              <w:left w:val="single" w:sz="4" w:space="0" w:color="000000"/>
            </w:tcBorders>
            <w:vAlign w:val="center"/>
          </w:tcPr>
          <w:p w14:paraId="0524A8EE" w14:textId="6C9E285D" w:rsidR="00FB5D98" w:rsidRPr="008D51A4" w:rsidRDefault="00FB5D98" w:rsidP="00E64062">
            <w:pPr>
              <w:pStyle w:val="TableParagraph"/>
              <w:spacing w:before="17"/>
              <w:ind w:left="47"/>
              <w:rPr>
                <w:b/>
                <w:bCs/>
                <w:i/>
                <w:szCs w:val="32"/>
              </w:rPr>
            </w:pPr>
            <w:r>
              <w:rPr>
                <w:b/>
                <w:bCs/>
                <w:sz w:val="24"/>
                <w:szCs w:val="36"/>
              </w:rPr>
              <w:t>Justification for early/advanced NTP</w:t>
            </w:r>
            <w:r w:rsidRPr="008D51A4">
              <w:rPr>
                <w:b/>
                <w:bCs/>
                <w:sz w:val="24"/>
                <w:szCs w:val="36"/>
              </w:rPr>
              <w:t>:</w:t>
            </w:r>
            <w:r w:rsidRPr="008D51A4">
              <w:rPr>
                <w:b/>
                <w:bCs/>
                <w:spacing w:val="-4"/>
                <w:sz w:val="24"/>
                <w:szCs w:val="36"/>
              </w:rPr>
              <w:t xml:space="preserve"> </w:t>
            </w:r>
          </w:p>
        </w:tc>
      </w:tr>
      <w:tr w:rsidR="00FB5D98" w14:paraId="433F902D" w14:textId="77777777" w:rsidTr="00FB5D98">
        <w:tc>
          <w:tcPr>
            <w:tcW w:w="10515" w:type="dxa"/>
            <w:tcBorders>
              <w:left w:val="single" w:sz="4" w:space="0" w:color="000000"/>
            </w:tcBorders>
            <w:shd w:val="clear" w:color="auto" w:fill="FEEFE2"/>
          </w:tcPr>
          <w:p w14:paraId="53E39C6B" w14:textId="702CFEEE" w:rsidR="00FB5D98" w:rsidRDefault="00776096" w:rsidP="00FB5D98">
            <w:pPr>
              <w:pStyle w:val="TableParagraph"/>
              <w:spacing w:before="120"/>
              <w:ind w:left="173"/>
              <w:rPr>
                <w:iCs/>
                <w:spacing w:val="-2"/>
                <w:szCs w:val="32"/>
              </w:rPr>
            </w:pPr>
            <w:r>
              <w:rPr>
                <w:iCs/>
                <w:spacing w:val="-2"/>
                <w:szCs w:val="32"/>
              </w:rPr>
              <w:t>W</w:t>
            </w:r>
            <w:r w:rsidR="00FB5D98">
              <w:rPr>
                <w:iCs/>
                <w:spacing w:val="-2"/>
                <w:szCs w:val="32"/>
              </w:rPr>
              <w:t xml:space="preserve">hy </w:t>
            </w:r>
            <w:r>
              <w:rPr>
                <w:iCs/>
                <w:spacing w:val="-2"/>
                <w:szCs w:val="32"/>
              </w:rPr>
              <w:t>must an NTP be given now vs. waiting until a supplement has been executed?</w:t>
            </w:r>
          </w:p>
          <w:p w14:paraId="64F918F6" w14:textId="77777777" w:rsidR="00FB5D98" w:rsidRDefault="00FB5D98" w:rsidP="000F1E92">
            <w:pPr>
              <w:pStyle w:val="TableParagraph"/>
              <w:spacing w:before="120"/>
              <w:ind w:left="173"/>
              <w:rPr>
                <w:iCs/>
                <w:spacing w:val="-2"/>
                <w:szCs w:val="32"/>
              </w:rPr>
            </w:pPr>
          </w:p>
        </w:tc>
      </w:tr>
    </w:tbl>
    <w:p w14:paraId="16E0F9E7" w14:textId="2798252D" w:rsidR="002B3CFB" w:rsidRDefault="002B3CFB">
      <w:pPr>
        <w:rPr>
          <w:rFonts w:ascii="MS Gothic" w:eastAsia="MS Gothic" w:hAnsi="MS Gothic"/>
          <w:b/>
          <w:iCs/>
          <w:spacing w:val="-2"/>
          <w:sz w:val="28"/>
          <w:szCs w:val="24"/>
        </w:rPr>
      </w:pPr>
      <w:r>
        <w:rPr>
          <w:rFonts w:ascii="MS Gothic" w:eastAsia="MS Gothic" w:hAnsi="MS Gothic"/>
          <w:b/>
          <w:iCs/>
          <w:spacing w:val="-2"/>
          <w:sz w:val="28"/>
          <w:szCs w:val="24"/>
        </w:rPr>
        <w:br w:type="page"/>
      </w:r>
    </w:p>
    <w:p w14:paraId="52B3EBB0" w14:textId="6737CC3B" w:rsidR="005D14D4" w:rsidRPr="002B3CFB" w:rsidRDefault="00D106A7" w:rsidP="002B3CFB">
      <w:pPr>
        <w:spacing w:after="120"/>
        <w:ind w:left="720" w:hanging="360"/>
        <w:rPr>
          <w:bCs/>
          <w:iCs/>
          <w:spacing w:val="-2"/>
          <w:sz w:val="24"/>
        </w:rPr>
      </w:pPr>
      <w:sdt>
        <w:sdtPr>
          <w:rPr>
            <w:rFonts w:ascii="MS Gothic" w:eastAsia="MS Gothic" w:hAnsi="MS Gothic"/>
            <w:b/>
            <w:iCs/>
            <w:spacing w:val="-2"/>
            <w:sz w:val="28"/>
            <w:szCs w:val="24"/>
            <w:shd w:val="clear" w:color="auto" w:fill="FEEFE2"/>
          </w:rPr>
          <w:id w:val="-796518361"/>
          <w14:checkbox>
            <w14:checked w14:val="0"/>
            <w14:checkedState w14:val="2612" w14:font="MS Gothic"/>
            <w14:uncheckedState w14:val="2610" w14:font="MS Gothic"/>
          </w14:checkbox>
        </w:sdtPr>
        <w:sdtEndPr/>
        <w:sdtContent>
          <w:r w:rsidR="00C80716">
            <w:rPr>
              <w:rFonts w:ascii="MS Gothic" w:eastAsia="MS Gothic" w:hAnsi="MS Gothic" w:hint="eastAsia"/>
              <w:b/>
              <w:iCs/>
              <w:spacing w:val="-2"/>
              <w:sz w:val="28"/>
              <w:szCs w:val="24"/>
              <w:shd w:val="clear" w:color="auto" w:fill="FEEFE2"/>
            </w:rPr>
            <w:t>☐</w:t>
          </w:r>
        </w:sdtContent>
      </w:sdt>
      <w:r w:rsidR="002B3CFB" w:rsidRPr="002B3CFB">
        <w:rPr>
          <w:b/>
          <w:iCs/>
          <w:spacing w:val="-2"/>
          <w:sz w:val="24"/>
        </w:rPr>
        <w:t xml:space="preserve"> </w:t>
      </w:r>
      <w:r w:rsidR="002B3CFB">
        <w:rPr>
          <w:b/>
          <w:iCs/>
          <w:spacing w:val="-2"/>
          <w:sz w:val="24"/>
        </w:rPr>
        <w:tab/>
      </w:r>
      <w:r w:rsidR="00E5572E">
        <w:rPr>
          <w:b/>
          <w:iCs/>
          <w:spacing w:val="-2"/>
          <w:sz w:val="24"/>
        </w:rPr>
        <w:t>REALLOCATION – A</w:t>
      </w:r>
      <w:r w:rsidR="005D14D4" w:rsidRPr="002B3CFB">
        <w:rPr>
          <w:b/>
          <w:iCs/>
          <w:spacing w:val="-2"/>
          <w:sz w:val="24"/>
        </w:rPr>
        <w:t xml:space="preserve">pproval </w:t>
      </w:r>
      <w:r w:rsidR="00E5572E">
        <w:rPr>
          <w:b/>
          <w:iCs/>
          <w:spacing w:val="-2"/>
          <w:sz w:val="24"/>
        </w:rPr>
        <w:t>to</w:t>
      </w:r>
      <w:r w:rsidR="005D14D4" w:rsidRPr="002B3CFB">
        <w:rPr>
          <w:b/>
          <w:iCs/>
          <w:spacing w:val="-2"/>
          <w:sz w:val="24"/>
        </w:rPr>
        <w:t xml:space="preserve"> </w:t>
      </w:r>
      <w:r w:rsidR="00E5572E">
        <w:rPr>
          <w:b/>
          <w:iCs/>
          <w:spacing w:val="-2"/>
          <w:sz w:val="24"/>
        </w:rPr>
        <w:t>reallocate</w:t>
      </w:r>
      <w:r w:rsidR="005D14D4" w:rsidRPr="002B3CFB">
        <w:rPr>
          <w:b/>
          <w:iCs/>
          <w:spacing w:val="-2"/>
          <w:sz w:val="24"/>
        </w:rPr>
        <w:t xml:space="preserve"> existing funds within an </w:t>
      </w:r>
      <w:r w:rsidR="002C1EF7">
        <w:rPr>
          <w:b/>
          <w:iCs/>
          <w:spacing w:val="-2"/>
          <w:sz w:val="24"/>
        </w:rPr>
        <w:t>a</w:t>
      </w:r>
      <w:r w:rsidR="005D14D4" w:rsidRPr="002B3CFB">
        <w:rPr>
          <w:b/>
          <w:iCs/>
          <w:spacing w:val="-2"/>
          <w:sz w:val="24"/>
        </w:rPr>
        <w:t>greement</w:t>
      </w:r>
      <w:r w:rsidR="00EF4AB9">
        <w:rPr>
          <w:b/>
          <w:iCs/>
          <w:spacing w:val="-2"/>
          <w:sz w:val="24"/>
        </w:rPr>
        <w:t>, with no increase in total agreement amount</w:t>
      </w:r>
      <w:r w:rsidR="005D14D4" w:rsidRPr="002B3CFB">
        <w:rPr>
          <w:bCs/>
          <w:iCs/>
          <w:spacing w:val="-2"/>
          <w:sz w:val="24"/>
        </w:rPr>
        <w:t xml:space="preserve">.  </w:t>
      </w:r>
    </w:p>
    <w:p w14:paraId="41D592AB" w14:textId="146C104C" w:rsidR="005D14D4" w:rsidRDefault="005D14D4" w:rsidP="002B3CFB">
      <w:pPr>
        <w:pStyle w:val="ListParagraph"/>
        <w:numPr>
          <w:ilvl w:val="0"/>
          <w:numId w:val="3"/>
        </w:numPr>
        <w:spacing w:after="120"/>
        <w:ind w:left="1260"/>
        <w:rPr>
          <w:bCs/>
          <w:iCs/>
          <w:spacing w:val="-2"/>
          <w:sz w:val="24"/>
        </w:rPr>
      </w:pPr>
      <w:r>
        <w:rPr>
          <w:bCs/>
          <w:iCs/>
          <w:spacing w:val="-2"/>
          <w:sz w:val="24"/>
        </w:rPr>
        <w:t>Approval for Subconsultant overrun</w:t>
      </w:r>
      <w:r w:rsidR="00C53987">
        <w:rPr>
          <w:bCs/>
          <w:iCs/>
          <w:spacing w:val="-2"/>
          <w:sz w:val="24"/>
        </w:rPr>
        <w:t>.</w:t>
      </w:r>
      <w:r w:rsidR="00984ABA">
        <w:rPr>
          <w:bCs/>
          <w:iCs/>
          <w:spacing w:val="-2"/>
          <w:sz w:val="24"/>
        </w:rPr>
        <w:t xml:space="preserve"> </w:t>
      </w:r>
      <w:r w:rsidR="00984ABA" w:rsidRPr="00BC5366">
        <w:rPr>
          <w:bCs/>
          <w:i/>
          <w:color w:val="365F91" w:themeColor="accent1" w:themeShade="BF"/>
          <w:spacing w:val="-2"/>
          <w:sz w:val="20"/>
          <w:szCs w:val="18"/>
        </w:rPr>
        <w:t>{Fees &amp; Payments Exhibit, Section 3.A}</w:t>
      </w:r>
    </w:p>
    <w:p w14:paraId="1C45D373" w14:textId="0F358317" w:rsidR="00C53987" w:rsidRDefault="00C53987" w:rsidP="002B3CFB">
      <w:pPr>
        <w:pStyle w:val="ListParagraph"/>
        <w:numPr>
          <w:ilvl w:val="0"/>
          <w:numId w:val="3"/>
        </w:numPr>
        <w:spacing w:after="120"/>
        <w:ind w:left="1260"/>
        <w:rPr>
          <w:bCs/>
          <w:iCs/>
          <w:spacing w:val="-2"/>
          <w:sz w:val="24"/>
        </w:rPr>
      </w:pPr>
      <w:r>
        <w:rPr>
          <w:bCs/>
          <w:iCs/>
          <w:spacing w:val="-2"/>
          <w:sz w:val="24"/>
        </w:rPr>
        <w:t xml:space="preserve">Approval for Subconsultant underrun, with reallocation of </w:t>
      </w:r>
      <w:r w:rsidR="00984ABA">
        <w:rPr>
          <w:bCs/>
          <w:iCs/>
          <w:spacing w:val="-2"/>
          <w:sz w:val="24"/>
        </w:rPr>
        <w:t>some</w:t>
      </w:r>
      <w:r w:rsidR="003D65A8">
        <w:rPr>
          <w:bCs/>
          <w:iCs/>
          <w:spacing w:val="-2"/>
          <w:sz w:val="24"/>
        </w:rPr>
        <w:t>/all</w:t>
      </w:r>
      <w:r w:rsidR="00984ABA">
        <w:rPr>
          <w:bCs/>
          <w:iCs/>
          <w:spacing w:val="-2"/>
          <w:sz w:val="24"/>
        </w:rPr>
        <w:t xml:space="preserve"> of </w:t>
      </w:r>
      <w:r>
        <w:rPr>
          <w:bCs/>
          <w:iCs/>
          <w:spacing w:val="-2"/>
          <w:sz w:val="24"/>
        </w:rPr>
        <w:t>remaining subconsultant costs</w:t>
      </w:r>
      <w:r w:rsidR="000638BC">
        <w:rPr>
          <w:bCs/>
          <w:iCs/>
          <w:spacing w:val="-2"/>
          <w:sz w:val="24"/>
        </w:rPr>
        <w:t xml:space="preserve"> to others/prime.</w:t>
      </w:r>
      <w:r w:rsidR="00984ABA">
        <w:rPr>
          <w:bCs/>
          <w:iCs/>
          <w:spacing w:val="-2"/>
          <w:sz w:val="24"/>
        </w:rPr>
        <w:t xml:space="preserve"> </w:t>
      </w:r>
      <w:r w:rsidR="00984ABA" w:rsidRPr="00BC5366">
        <w:rPr>
          <w:bCs/>
          <w:i/>
          <w:color w:val="365F91" w:themeColor="accent1" w:themeShade="BF"/>
          <w:spacing w:val="-2"/>
          <w:sz w:val="20"/>
          <w:szCs w:val="18"/>
        </w:rPr>
        <w:t>{F &amp; P Exhibit, Section 3.B}</w:t>
      </w:r>
    </w:p>
    <w:p w14:paraId="007DF8A1" w14:textId="6C1ADDF1" w:rsidR="00C53987" w:rsidRPr="00BB59C9" w:rsidRDefault="00C53987" w:rsidP="002B3CFB">
      <w:pPr>
        <w:pStyle w:val="ListParagraph"/>
        <w:numPr>
          <w:ilvl w:val="0"/>
          <w:numId w:val="3"/>
        </w:numPr>
        <w:spacing w:after="120"/>
        <w:ind w:left="1260"/>
        <w:rPr>
          <w:bCs/>
          <w:iCs/>
          <w:spacing w:val="-2"/>
          <w:sz w:val="24"/>
        </w:rPr>
      </w:pPr>
      <w:r>
        <w:rPr>
          <w:bCs/>
          <w:iCs/>
          <w:spacing w:val="-2"/>
          <w:sz w:val="24"/>
        </w:rPr>
        <w:t xml:space="preserve">Approval </w:t>
      </w:r>
      <w:r w:rsidR="00DB1DD5">
        <w:rPr>
          <w:bCs/>
          <w:iCs/>
          <w:spacing w:val="-2"/>
          <w:sz w:val="24"/>
        </w:rPr>
        <w:t>to reallocate</w:t>
      </w:r>
      <w:r>
        <w:rPr>
          <w:bCs/>
          <w:iCs/>
          <w:spacing w:val="-2"/>
          <w:sz w:val="24"/>
        </w:rPr>
        <w:t xml:space="preserve"> agreement amounts between pay categories (i.e. direct labor, indirect labor/direct expenses, fixed fee for profit).</w:t>
      </w:r>
      <w:r w:rsidR="00E53AF6">
        <w:rPr>
          <w:bCs/>
          <w:iCs/>
          <w:spacing w:val="-2"/>
          <w:sz w:val="24"/>
        </w:rPr>
        <w:t xml:space="preserve">  Include justification for why additional labor</w:t>
      </w:r>
      <w:r w:rsidR="003B4A12">
        <w:rPr>
          <w:bCs/>
          <w:iCs/>
          <w:spacing w:val="-2"/>
          <w:sz w:val="24"/>
        </w:rPr>
        <w:t xml:space="preserve"> is needed</w:t>
      </w:r>
      <w:r w:rsidR="003D65A8">
        <w:rPr>
          <w:bCs/>
          <w:iCs/>
          <w:spacing w:val="-2"/>
          <w:sz w:val="24"/>
        </w:rPr>
        <w:t>.</w:t>
      </w:r>
      <w:r w:rsidR="00E53AF6">
        <w:rPr>
          <w:bCs/>
          <w:iCs/>
          <w:spacing w:val="-2"/>
          <w:sz w:val="24"/>
        </w:rPr>
        <w:t xml:space="preserve"> </w:t>
      </w:r>
      <w:r w:rsidR="00BC5366" w:rsidRPr="00BC5366">
        <w:rPr>
          <w:bCs/>
          <w:i/>
          <w:color w:val="365F91" w:themeColor="accent1" w:themeShade="BF"/>
          <w:spacing w:val="-2"/>
          <w:sz w:val="20"/>
          <w:szCs w:val="18"/>
        </w:rPr>
        <w:t>{F &amp; P Exhibit, Section 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5"/>
      </w:tblGrid>
      <w:tr w:rsidR="000638BC" w14:paraId="66481C4F" w14:textId="77777777" w:rsidTr="000F1E92">
        <w:trPr>
          <w:trHeight w:val="235"/>
        </w:trPr>
        <w:tc>
          <w:tcPr>
            <w:tcW w:w="10515" w:type="dxa"/>
            <w:tcBorders>
              <w:left w:val="single" w:sz="4" w:space="0" w:color="000000"/>
            </w:tcBorders>
          </w:tcPr>
          <w:p w14:paraId="781F5D38" w14:textId="625D675F" w:rsidR="000638BC" w:rsidRPr="000E2DC5" w:rsidRDefault="000638BC" w:rsidP="000638BC">
            <w:pPr>
              <w:pStyle w:val="TableParagraph"/>
              <w:spacing w:before="17"/>
              <w:ind w:left="47"/>
              <w:rPr>
                <w:i/>
                <w:szCs w:val="32"/>
              </w:rPr>
            </w:pPr>
            <w:bookmarkStart w:id="4" w:name="_Hlk201136810"/>
            <w:r>
              <w:rPr>
                <w:szCs w:val="32"/>
              </w:rPr>
              <w:t>Description/</w:t>
            </w:r>
            <w:r w:rsidRPr="000E2DC5">
              <w:rPr>
                <w:szCs w:val="32"/>
              </w:rPr>
              <w:t>Justification</w:t>
            </w:r>
            <w:r w:rsidRPr="000E2DC5">
              <w:rPr>
                <w:spacing w:val="-5"/>
                <w:szCs w:val="32"/>
              </w:rPr>
              <w:t xml:space="preserve"> </w:t>
            </w:r>
            <w:r>
              <w:rPr>
                <w:spacing w:val="-5"/>
                <w:szCs w:val="32"/>
              </w:rPr>
              <w:t>of reallocation</w:t>
            </w:r>
            <w:r w:rsidRPr="000E2DC5">
              <w:rPr>
                <w:szCs w:val="32"/>
              </w:rPr>
              <w:t>:</w:t>
            </w:r>
            <w:r w:rsidRPr="000E2DC5">
              <w:rPr>
                <w:spacing w:val="-4"/>
                <w:szCs w:val="32"/>
              </w:rPr>
              <w:t xml:space="preserve"> </w:t>
            </w:r>
            <w:r w:rsidRPr="007834D8">
              <w:rPr>
                <w:i/>
                <w:sz w:val="18"/>
                <w:szCs w:val="24"/>
              </w:rPr>
              <w:t>(Include</w:t>
            </w:r>
            <w:r w:rsidRPr="007834D8">
              <w:rPr>
                <w:i/>
                <w:spacing w:val="-5"/>
                <w:sz w:val="18"/>
                <w:szCs w:val="24"/>
              </w:rPr>
              <w:t xml:space="preserve"> </w:t>
            </w:r>
            <w:r w:rsidR="003B4A12">
              <w:rPr>
                <w:i/>
                <w:spacing w:val="-5"/>
                <w:sz w:val="18"/>
                <w:szCs w:val="24"/>
              </w:rPr>
              <w:t xml:space="preserve">detailed </w:t>
            </w:r>
            <w:r w:rsidRPr="007834D8">
              <w:rPr>
                <w:i/>
                <w:spacing w:val="-5"/>
                <w:sz w:val="18"/>
                <w:szCs w:val="24"/>
              </w:rPr>
              <w:t>justification if consultant is requesting additional direct labor or profit)</w:t>
            </w:r>
          </w:p>
        </w:tc>
      </w:tr>
      <w:bookmarkEnd w:id="4"/>
      <w:tr w:rsidR="00E5572E" w14:paraId="125468D1" w14:textId="77777777" w:rsidTr="008B3B51">
        <w:trPr>
          <w:trHeight w:val="1440"/>
        </w:trPr>
        <w:tc>
          <w:tcPr>
            <w:tcW w:w="10515" w:type="dxa"/>
            <w:tcBorders>
              <w:left w:val="single" w:sz="4" w:space="0" w:color="000000"/>
            </w:tcBorders>
            <w:shd w:val="clear" w:color="auto" w:fill="FEEFE2"/>
          </w:tcPr>
          <w:p w14:paraId="75F69E44" w14:textId="77777777" w:rsidR="00901069" w:rsidRDefault="00901069" w:rsidP="000F1E92">
            <w:pPr>
              <w:pStyle w:val="TableParagraph"/>
              <w:spacing w:before="120"/>
              <w:ind w:left="173"/>
              <w:rPr>
                <w:iCs/>
                <w:spacing w:val="-2"/>
                <w:szCs w:val="32"/>
              </w:rPr>
            </w:pPr>
            <w:r>
              <w:rPr>
                <w:iCs/>
                <w:spacing w:val="-2"/>
                <w:szCs w:val="32"/>
              </w:rPr>
              <w:t xml:space="preserve">Describe reason(s) reallocation of funds is needed, and why additional labor above the negotiated amount is necessary to complete the work.  </w:t>
            </w:r>
          </w:p>
          <w:p w14:paraId="62FBC7BD" w14:textId="62CC223D" w:rsidR="00342799" w:rsidRDefault="00342799" w:rsidP="000F1E92">
            <w:pPr>
              <w:pStyle w:val="TableParagraph"/>
              <w:spacing w:before="120"/>
              <w:ind w:left="173"/>
              <w:rPr>
                <w:iCs/>
                <w:spacing w:val="-2"/>
                <w:szCs w:val="32"/>
              </w:rPr>
            </w:pPr>
            <w:r w:rsidRPr="00630124">
              <w:rPr>
                <w:iCs/>
                <w:spacing w:val="-2"/>
                <w:szCs w:val="32"/>
              </w:rPr>
              <w:t xml:space="preserve">If reallocating </w:t>
            </w:r>
            <w:r w:rsidR="00214DF1" w:rsidRPr="00630124">
              <w:rPr>
                <w:iCs/>
                <w:spacing w:val="-2"/>
                <w:szCs w:val="32"/>
              </w:rPr>
              <w:t xml:space="preserve">a </w:t>
            </w:r>
            <w:r w:rsidRPr="00630124">
              <w:rPr>
                <w:iCs/>
                <w:spacing w:val="-2"/>
                <w:szCs w:val="32"/>
              </w:rPr>
              <w:t>sub</w:t>
            </w:r>
            <w:r w:rsidR="00214DF1" w:rsidRPr="00630124">
              <w:rPr>
                <w:iCs/>
                <w:spacing w:val="-2"/>
                <w:szCs w:val="32"/>
              </w:rPr>
              <w:t>consultant’s underrun</w:t>
            </w:r>
            <w:r w:rsidRPr="00630124">
              <w:rPr>
                <w:iCs/>
                <w:spacing w:val="-2"/>
                <w:szCs w:val="32"/>
              </w:rPr>
              <w:t xml:space="preserve"> costs</w:t>
            </w:r>
            <w:r w:rsidR="00630124" w:rsidRPr="00630124">
              <w:rPr>
                <w:iCs/>
                <w:spacing w:val="-2"/>
                <w:szCs w:val="32"/>
              </w:rPr>
              <w:t>, confirm sub will no longer need the money allocated to them.</w:t>
            </w:r>
          </w:p>
          <w:p w14:paraId="79F8662B" w14:textId="171C88EF" w:rsidR="00DA0EC6" w:rsidRPr="00901069" w:rsidRDefault="00901069" w:rsidP="000F1E92">
            <w:pPr>
              <w:pStyle w:val="TableParagraph"/>
              <w:spacing w:before="120"/>
              <w:ind w:left="173"/>
              <w:rPr>
                <w:iCs/>
                <w:spacing w:val="-2"/>
                <w:szCs w:val="32"/>
              </w:rPr>
            </w:pPr>
            <w:r>
              <w:rPr>
                <w:iCs/>
                <w:spacing w:val="-2"/>
                <w:szCs w:val="32"/>
              </w:rPr>
              <w:t>attach other documents/emails, as needed.</w:t>
            </w:r>
          </w:p>
          <w:p w14:paraId="5ED4690E" w14:textId="77777777" w:rsidR="00AE0ED6" w:rsidRPr="00901069" w:rsidRDefault="00AE0ED6" w:rsidP="000F1E92">
            <w:pPr>
              <w:pStyle w:val="TableParagraph"/>
              <w:spacing w:before="120"/>
              <w:ind w:left="173"/>
              <w:rPr>
                <w:iCs/>
                <w:spacing w:val="-2"/>
                <w:szCs w:val="32"/>
              </w:rPr>
            </w:pPr>
          </w:p>
          <w:p w14:paraId="77730359" w14:textId="7C28AA01" w:rsidR="00DA0EC6" w:rsidRPr="008E3F33" w:rsidRDefault="00DA0EC6" w:rsidP="00630124">
            <w:pPr>
              <w:pStyle w:val="TableParagraph"/>
              <w:spacing w:before="120"/>
              <w:ind w:left="173"/>
              <w:rPr>
                <w:iCs/>
                <w:spacing w:val="-2"/>
                <w:szCs w:val="32"/>
              </w:rPr>
            </w:pPr>
          </w:p>
        </w:tc>
      </w:tr>
    </w:tbl>
    <w:p w14:paraId="4A5E90E0" w14:textId="77777777" w:rsidR="00657BAB" w:rsidRDefault="00657BAB" w:rsidP="00BB572A">
      <w:pPr>
        <w:ind w:left="630"/>
        <w:rPr>
          <w:bCs/>
          <w:iCs/>
          <w:spacing w:val="-2"/>
          <w:sz w:val="24"/>
        </w:rPr>
      </w:pPr>
    </w:p>
    <w:p w14:paraId="38FADEF8" w14:textId="09241690" w:rsidR="00657BAB" w:rsidRDefault="00657BAB" w:rsidP="008B3B51">
      <w:pPr>
        <w:ind w:left="360"/>
        <w:rPr>
          <w:bCs/>
          <w:iCs/>
          <w:spacing w:val="-2"/>
          <w:sz w:val="24"/>
        </w:rPr>
      </w:pPr>
      <w:r w:rsidRPr="00657BAB">
        <w:rPr>
          <w:bCs/>
          <w:iCs/>
          <w:spacing w:val="-2"/>
          <w:sz w:val="24"/>
        </w:rPr>
        <w:t>Section 2. in “</w:t>
      </w:r>
      <w:r>
        <w:rPr>
          <w:bCs/>
          <w:iCs/>
          <w:spacing w:val="-2"/>
          <w:sz w:val="24"/>
        </w:rPr>
        <w:t>F</w:t>
      </w:r>
      <w:r w:rsidRPr="00657BAB">
        <w:rPr>
          <w:bCs/>
          <w:iCs/>
          <w:spacing w:val="-2"/>
          <w:sz w:val="24"/>
        </w:rPr>
        <w:t xml:space="preserve">ees and </w:t>
      </w:r>
      <w:r>
        <w:rPr>
          <w:bCs/>
          <w:iCs/>
          <w:spacing w:val="-2"/>
          <w:sz w:val="24"/>
        </w:rPr>
        <w:t>P</w:t>
      </w:r>
      <w:r w:rsidRPr="00657BAB">
        <w:rPr>
          <w:bCs/>
          <w:iCs/>
          <w:spacing w:val="-2"/>
          <w:sz w:val="24"/>
        </w:rPr>
        <w:t xml:space="preserve">ayments” </w:t>
      </w:r>
      <w:r>
        <w:rPr>
          <w:bCs/>
          <w:iCs/>
          <w:spacing w:val="-2"/>
          <w:sz w:val="24"/>
        </w:rPr>
        <w:t xml:space="preserve">exhibit </w:t>
      </w:r>
      <w:r w:rsidRPr="00657BAB">
        <w:rPr>
          <w:bCs/>
          <w:iCs/>
          <w:spacing w:val="-2"/>
          <w:sz w:val="24"/>
        </w:rPr>
        <w:t xml:space="preserve">of the </w:t>
      </w:r>
      <w:r w:rsidR="002C1EF7">
        <w:rPr>
          <w:bCs/>
          <w:iCs/>
          <w:spacing w:val="-2"/>
          <w:sz w:val="24"/>
        </w:rPr>
        <w:t>o</w:t>
      </w:r>
      <w:r w:rsidRPr="00657BAB">
        <w:rPr>
          <w:bCs/>
          <w:iCs/>
          <w:spacing w:val="-2"/>
          <w:sz w:val="24"/>
        </w:rPr>
        <w:t xml:space="preserve">riginal </w:t>
      </w:r>
      <w:r w:rsidR="002C1EF7">
        <w:rPr>
          <w:bCs/>
          <w:iCs/>
          <w:spacing w:val="-2"/>
          <w:sz w:val="24"/>
        </w:rPr>
        <w:t>a</w:t>
      </w:r>
      <w:r w:rsidRPr="00657BAB">
        <w:rPr>
          <w:bCs/>
          <w:iCs/>
          <w:spacing w:val="-2"/>
          <w:sz w:val="24"/>
        </w:rPr>
        <w:t xml:space="preserve">greement, as amended </w:t>
      </w:r>
      <w:r>
        <w:rPr>
          <w:bCs/>
          <w:iCs/>
          <w:spacing w:val="-2"/>
          <w:sz w:val="24"/>
        </w:rPr>
        <w:t xml:space="preserve">by any prior </w:t>
      </w:r>
      <w:r w:rsidRPr="00657BAB">
        <w:rPr>
          <w:bCs/>
          <w:iCs/>
          <w:spacing w:val="-2"/>
          <w:sz w:val="24"/>
        </w:rPr>
        <w:t xml:space="preserve">supplement(s) </w:t>
      </w:r>
      <w:r>
        <w:rPr>
          <w:bCs/>
          <w:iCs/>
          <w:spacing w:val="-2"/>
          <w:sz w:val="24"/>
        </w:rPr>
        <w:t>and/or Consultant Work Orders,</w:t>
      </w:r>
      <w:r w:rsidRPr="00657BAB">
        <w:rPr>
          <w:bCs/>
          <w:iCs/>
          <w:spacing w:val="-2"/>
          <w:sz w:val="24"/>
        </w:rPr>
        <w:t xml:space="preserve"> is hereby further amended as shown below</w:t>
      </w:r>
      <w:r w:rsidR="007834D8">
        <w:rPr>
          <w:bCs/>
          <w:iCs/>
          <w:spacing w:val="-2"/>
          <w:sz w:val="24"/>
        </w:rPr>
        <w:t xml:space="preserve">: </w:t>
      </w:r>
      <w:r w:rsidR="007834D8" w:rsidRPr="007834D8">
        <w:rPr>
          <w:bCs/>
          <w:i/>
          <w:spacing w:val="-2"/>
          <w:sz w:val="18"/>
          <w:szCs w:val="16"/>
        </w:rPr>
        <w:t>(choose applicable payment method)</w:t>
      </w:r>
    </w:p>
    <w:p w14:paraId="7BB21E41" w14:textId="40A73D06" w:rsidR="00657BAB" w:rsidRDefault="00E02FA7" w:rsidP="005613B0">
      <w:pPr>
        <w:spacing w:before="120"/>
        <w:ind w:left="634"/>
        <w:rPr>
          <w:bCs/>
          <w:iCs/>
          <w:spacing w:val="-2"/>
          <w:sz w:val="24"/>
        </w:rPr>
      </w:pPr>
      <w:r>
        <w:rPr>
          <w:bCs/>
          <w:iCs/>
          <w:spacing w:val="-2"/>
          <w:sz w:val="24"/>
        </w:rPr>
        <w:t>“Current Amt” listed below is from agreement/supplement</w:t>
      </w:r>
      <w:r w:rsidR="001705F0">
        <w:rPr>
          <w:bCs/>
          <w:iCs/>
          <w:spacing w:val="-2"/>
          <w:sz w:val="24"/>
        </w:rPr>
        <w:t>/CWO</w:t>
      </w:r>
      <w:r>
        <w:rPr>
          <w:bCs/>
          <w:iCs/>
          <w:spacing w:val="-2"/>
          <w:sz w:val="24"/>
        </w:rPr>
        <w:t xml:space="preserve"> #</w:t>
      </w:r>
      <w:r w:rsidRPr="005613B0">
        <w:rPr>
          <w:bCs/>
          <w:iCs/>
          <w:spacing w:val="-2"/>
          <w:sz w:val="24"/>
          <w:u w:val="single"/>
        </w:rPr>
        <w:t xml:space="preserve"> </w:t>
      </w:r>
      <w:commentRangeStart w:id="5"/>
      <w:r w:rsidR="005613B0" w:rsidRPr="005613B0">
        <w:rPr>
          <w:bCs/>
          <w:iCs/>
          <w:spacing w:val="-2"/>
          <w:sz w:val="24"/>
          <w:u w:val="single"/>
          <w:shd w:val="clear" w:color="auto" w:fill="FEEFE2"/>
        </w:rPr>
        <w:t>000</w:t>
      </w:r>
      <w:r w:rsidRPr="005613B0">
        <w:rPr>
          <w:bCs/>
          <w:iCs/>
          <w:spacing w:val="-2"/>
          <w:sz w:val="24"/>
          <w:u w:val="single"/>
          <w:shd w:val="clear" w:color="auto" w:fill="FEEFE2"/>
        </w:rPr>
        <w:t xml:space="preserve"> </w:t>
      </w:r>
      <w:commentRangeEnd w:id="5"/>
      <w:r w:rsidR="008F34DD">
        <w:rPr>
          <w:rStyle w:val="CommentReference"/>
        </w:rPr>
        <w:commentReference w:id="5"/>
      </w:r>
      <w:r w:rsidR="005613B0" w:rsidRPr="005613B0">
        <w:rPr>
          <w:bCs/>
          <w:iCs/>
          <w:spacing w:val="-2"/>
          <w:sz w:val="24"/>
          <w:u w:val="single"/>
          <w:shd w:val="clear" w:color="auto" w:fill="FEEFE2"/>
        </w:rPr>
        <w:t xml:space="preserve">  </w:t>
      </w:r>
      <w:r w:rsidR="005613B0" w:rsidRPr="005613B0">
        <w:rPr>
          <w:bCs/>
          <w:iCs/>
          <w:color w:val="FFFFFF" w:themeColor="background1"/>
          <w:spacing w:val="-2"/>
          <w:sz w:val="24"/>
          <w:u w:val="single"/>
        </w:rPr>
        <w:t>_</w:t>
      </w:r>
    </w:p>
    <w:p w14:paraId="3003A3C7" w14:textId="5CCA2258" w:rsidR="00E02FA7" w:rsidRDefault="00E02FA7" w:rsidP="00BB572A">
      <w:pPr>
        <w:ind w:left="630"/>
        <w:rPr>
          <w:bCs/>
          <w:iCs/>
          <w:spacing w:val="-2"/>
          <w:sz w:val="24"/>
        </w:rPr>
      </w:pPr>
    </w:p>
    <w:p w14:paraId="21C3BF0A" w14:textId="674DC3EF" w:rsidR="00BB59C9" w:rsidRPr="00BB59C9" w:rsidRDefault="00D106A7" w:rsidP="008B3B51">
      <w:pPr>
        <w:ind w:left="270"/>
        <w:rPr>
          <w:bCs/>
          <w:iCs/>
          <w:spacing w:val="-2"/>
          <w:sz w:val="24"/>
        </w:rPr>
      </w:pPr>
      <w:sdt>
        <w:sdtPr>
          <w:rPr>
            <w:rFonts w:ascii="MS Gothic" w:eastAsia="MS Gothic" w:hAnsi="MS Gothic"/>
            <w:b/>
            <w:iCs/>
            <w:spacing w:val="-2"/>
            <w:sz w:val="28"/>
            <w:szCs w:val="24"/>
            <w:shd w:val="clear" w:color="auto" w:fill="FEEFE2"/>
          </w:rPr>
          <w:id w:val="-714507357"/>
          <w14:checkbox>
            <w14:checked w14:val="0"/>
            <w14:checkedState w14:val="2612" w14:font="MS Gothic"/>
            <w14:uncheckedState w14:val="2610" w14:font="MS Gothic"/>
          </w14:checkbox>
        </w:sdtPr>
        <w:sdtEndPr/>
        <w:sdtContent>
          <w:r w:rsidR="00630124">
            <w:rPr>
              <w:rFonts w:ascii="MS Gothic" w:eastAsia="MS Gothic" w:hAnsi="MS Gothic" w:hint="eastAsia"/>
              <w:b/>
              <w:iCs/>
              <w:spacing w:val="-2"/>
              <w:sz w:val="28"/>
              <w:szCs w:val="24"/>
              <w:shd w:val="clear" w:color="auto" w:fill="FEEFE2"/>
            </w:rPr>
            <w:t>☐</w:t>
          </w:r>
        </w:sdtContent>
      </w:sdt>
      <w:r w:rsidR="008B3B51" w:rsidRPr="002B3CFB">
        <w:rPr>
          <w:b/>
          <w:iCs/>
          <w:spacing w:val="-2"/>
          <w:sz w:val="24"/>
        </w:rPr>
        <w:t xml:space="preserve"> </w:t>
      </w:r>
      <w:r w:rsidR="00BB572A">
        <w:rPr>
          <w:bCs/>
          <w:iCs/>
          <w:spacing w:val="-2"/>
          <w:sz w:val="24"/>
        </w:rPr>
        <w:t>Cost Plus Fixed Fee (CPFF)</w:t>
      </w:r>
    </w:p>
    <w:tbl>
      <w:tblPr>
        <w:tblStyle w:val="TableGridLight"/>
        <w:tblW w:w="10710" w:type="dxa"/>
        <w:jc w:val="center"/>
        <w:tblLayout w:type="fixed"/>
        <w:tblLook w:val="06A0" w:firstRow="1" w:lastRow="0" w:firstColumn="1" w:lastColumn="0" w:noHBand="1" w:noVBand="1"/>
      </w:tblPr>
      <w:tblGrid>
        <w:gridCol w:w="453"/>
        <w:gridCol w:w="348"/>
        <w:gridCol w:w="1615"/>
        <w:gridCol w:w="374"/>
        <w:gridCol w:w="1440"/>
        <w:gridCol w:w="450"/>
        <w:gridCol w:w="1800"/>
        <w:gridCol w:w="4230"/>
      </w:tblGrid>
      <w:tr w:rsidR="00302339" w14:paraId="7D0E72BF" w14:textId="77777777" w:rsidTr="008E459A">
        <w:trPr>
          <w:jc w:val="center"/>
        </w:trPr>
        <w:tc>
          <w:tcPr>
            <w:tcW w:w="453" w:type="dxa"/>
            <w:tcBorders>
              <w:top w:val="nil"/>
              <w:left w:val="nil"/>
              <w:bottom w:val="nil"/>
              <w:right w:val="single" w:sz="4" w:space="0" w:color="auto"/>
            </w:tcBorders>
          </w:tcPr>
          <w:p w14:paraId="75A2B329" w14:textId="77777777" w:rsidR="00524E86" w:rsidRDefault="00524E86" w:rsidP="00317F29">
            <w:pPr>
              <w:jc w:val="center"/>
              <w:rPr>
                <w:bCs/>
                <w:iCs/>
                <w:spacing w:val="-2"/>
                <w:sz w:val="24"/>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02DAB" w14:textId="7709B5B8" w:rsidR="00524E86" w:rsidRDefault="004D5D31" w:rsidP="00011EA9">
            <w:pPr>
              <w:jc w:val="center"/>
              <w:rPr>
                <w:bCs/>
                <w:iCs/>
                <w:spacing w:val="-2"/>
                <w:sz w:val="24"/>
              </w:rPr>
            </w:pPr>
            <w:r>
              <w:rPr>
                <w:bCs/>
                <w:iCs/>
                <w:spacing w:val="-2"/>
                <w:sz w:val="24"/>
              </w:rPr>
              <w:t>Current</w:t>
            </w:r>
            <w:r w:rsidR="00524E86" w:rsidRPr="00524E86">
              <w:rPr>
                <w:bCs/>
                <w:iCs/>
                <w:spacing w:val="-2"/>
                <w:sz w:val="24"/>
              </w:rPr>
              <w:t xml:space="preserve"> Amt</w:t>
            </w:r>
          </w:p>
        </w:tc>
        <w:tc>
          <w:tcPr>
            <w:tcW w:w="18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4EA0A" w14:textId="4CADB613" w:rsidR="00524E86" w:rsidRDefault="00524E86" w:rsidP="00011EA9">
            <w:pPr>
              <w:jc w:val="center"/>
              <w:rPr>
                <w:bCs/>
                <w:iCs/>
                <w:spacing w:val="-2"/>
                <w:sz w:val="24"/>
              </w:rPr>
            </w:pPr>
            <w:r w:rsidRPr="00524E86">
              <w:rPr>
                <w:bCs/>
                <w:iCs/>
                <w:spacing w:val="-2"/>
                <w:sz w:val="24"/>
              </w:rPr>
              <w:t>Change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35148" w14:textId="2A1B4EEF" w:rsidR="00524E86" w:rsidRDefault="00524E86" w:rsidP="00011EA9">
            <w:pPr>
              <w:jc w:val="center"/>
              <w:rPr>
                <w:bCs/>
                <w:iCs/>
                <w:spacing w:val="-2"/>
                <w:sz w:val="24"/>
              </w:rPr>
            </w:pPr>
            <w:r w:rsidRPr="00524E86">
              <w:rPr>
                <w:bCs/>
                <w:iCs/>
                <w:spacing w:val="-2"/>
                <w:sz w:val="24"/>
              </w:rPr>
              <w:t>New Am</w:t>
            </w:r>
            <w:r w:rsidR="004D5D31">
              <w:rPr>
                <w:bCs/>
                <w:iCs/>
                <w:spacing w:val="-2"/>
                <w:sz w:val="24"/>
              </w:rPr>
              <w:t>oun</w:t>
            </w:r>
            <w:r w:rsidRPr="00524E86">
              <w:rPr>
                <w:bCs/>
                <w:iCs/>
                <w:spacing w:val="-2"/>
                <w:sz w:val="24"/>
              </w:rPr>
              <w:t>t</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421438" w14:textId="046C3F48" w:rsidR="00524E86" w:rsidRDefault="00524E86" w:rsidP="005D14D4">
            <w:pPr>
              <w:rPr>
                <w:bCs/>
                <w:iCs/>
                <w:spacing w:val="-2"/>
                <w:sz w:val="24"/>
              </w:rPr>
            </w:pPr>
            <w:r w:rsidRPr="00524E86">
              <w:rPr>
                <w:bCs/>
                <w:iCs/>
                <w:spacing w:val="-2"/>
                <w:sz w:val="24"/>
              </w:rPr>
              <w:t>Category</w:t>
            </w:r>
          </w:p>
        </w:tc>
      </w:tr>
      <w:tr w:rsidR="00302339" w14:paraId="37BF2EF7" w14:textId="77777777" w:rsidTr="008E459A">
        <w:trPr>
          <w:jc w:val="center"/>
        </w:trPr>
        <w:tc>
          <w:tcPr>
            <w:tcW w:w="453" w:type="dxa"/>
            <w:tcBorders>
              <w:top w:val="nil"/>
              <w:left w:val="nil"/>
              <w:bottom w:val="nil"/>
            </w:tcBorders>
          </w:tcPr>
          <w:p w14:paraId="2E54F163" w14:textId="58C946F6" w:rsidR="00302339" w:rsidRDefault="00302339" w:rsidP="00B91BA8">
            <w:pPr>
              <w:rPr>
                <w:bCs/>
                <w:iCs/>
                <w:spacing w:val="-2"/>
                <w:sz w:val="24"/>
              </w:rPr>
            </w:pPr>
            <w:r>
              <w:rPr>
                <w:bCs/>
                <w:iCs/>
                <w:spacing w:val="-2"/>
                <w:sz w:val="24"/>
              </w:rPr>
              <w:t>A.</w:t>
            </w:r>
          </w:p>
        </w:tc>
        <w:tc>
          <w:tcPr>
            <w:tcW w:w="348" w:type="dxa"/>
            <w:tcBorders>
              <w:top w:val="single" w:sz="4" w:space="0" w:color="auto"/>
              <w:right w:val="nil"/>
            </w:tcBorders>
          </w:tcPr>
          <w:p w14:paraId="5BA93A92" w14:textId="059128EB" w:rsidR="00302339" w:rsidRDefault="00302339" w:rsidP="00B91BA8">
            <w:pPr>
              <w:tabs>
                <w:tab w:val="right" w:pos="1666"/>
              </w:tabs>
              <w:jc w:val="right"/>
              <w:rPr>
                <w:bCs/>
                <w:iCs/>
                <w:spacing w:val="-2"/>
                <w:sz w:val="24"/>
              </w:rPr>
            </w:pPr>
            <w:r>
              <w:rPr>
                <w:bCs/>
                <w:iCs/>
                <w:spacing w:val="-2"/>
                <w:sz w:val="24"/>
              </w:rPr>
              <w:t>$</w:t>
            </w:r>
          </w:p>
        </w:tc>
        <w:tc>
          <w:tcPr>
            <w:tcW w:w="1615" w:type="dxa"/>
            <w:tcBorders>
              <w:top w:val="single" w:sz="4" w:space="0" w:color="auto"/>
              <w:left w:val="nil"/>
            </w:tcBorders>
          </w:tcPr>
          <w:p w14:paraId="0BBD414E" w14:textId="38121D0D" w:rsidR="00302339" w:rsidRDefault="00302339" w:rsidP="00B91BA8">
            <w:pPr>
              <w:tabs>
                <w:tab w:val="decimal" w:pos="1066"/>
              </w:tabs>
              <w:rPr>
                <w:bCs/>
                <w:iCs/>
                <w:spacing w:val="-2"/>
                <w:sz w:val="24"/>
              </w:rPr>
            </w:pPr>
            <w:r>
              <w:rPr>
                <w:bCs/>
                <w:iCs/>
                <w:spacing w:val="-2"/>
                <w:sz w:val="24"/>
              </w:rPr>
              <w:t>.0</w:t>
            </w:r>
            <w:r w:rsidR="00C80716">
              <w:rPr>
                <w:bCs/>
                <w:iCs/>
                <w:spacing w:val="-2"/>
                <w:sz w:val="24"/>
              </w:rPr>
              <w:t>0</w:t>
            </w:r>
          </w:p>
        </w:tc>
        <w:tc>
          <w:tcPr>
            <w:tcW w:w="374" w:type="dxa"/>
            <w:tcBorders>
              <w:top w:val="single" w:sz="4" w:space="0" w:color="auto"/>
              <w:right w:val="nil"/>
            </w:tcBorders>
          </w:tcPr>
          <w:p w14:paraId="36175204" w14:textId="33E2E643" w:rsidR="00302339" w:rsidRDefault="00302339" w:rsidP="00302339">
            <w:pPr>
              <w:jc w:val="right"/>
              <w:rPr>
                <w:bCs/>
                <w:iCs/>
                <w:spacing w:val="-2"/>
                <w:sz w:val="24"/>
              </w:rPr>
            </w:pPr>
            <w:r>
              <w:rPr>
                <w:bCs/>
                <w:iCs/>
                <w:spacing w:val="-2"/>
                <w:sz w:val="24"/>
              </w:rPr>
              <w:t>$</w:t>
            </w:r>
          </w:p>
        </w:tc>
        <w:tc>
          <w:tcPr>
            <w:tcW w:w="1440" w:type="dxa"/>
            <w:tcBorders>
              <w:top w:val="single" w:sz="4" w:space="0" w:color="auto"/>
              <w:left w:val="nil"/>
            </w:tcBorders>
          </w:tcPr>
          <w:p w14:paraId="767EF4BF" w14:textId="0AB5E61A" w:rsidR="00302339" w:rsidRDefault="00E879AE" w:rsidP="00B5464A">
            <w:pPr>
              <w:tabs>
                <w:tab w:val="decimal" w:pos="882"/>
              </w:tabs>
              <w:rPr>
                <w:bCs/>
                <w:iCs/>
                <w:spacing w:val="-2"/>
                <w:sz w:val="24"/>
              </w:rPr>
            </w:pPr>
            <w:r>
              <w:rPr>
                <w:bCs/>
                <w:iCs/>
                <w:spacing w:val="-2"/>
                <w:sz w:val="24"/>
              </w:rPr>
              <w:t>0</w:t>
            </w:r>
            <w:r w:rsidR="00B5464A">
              <w:rPr>
                <w:bCs/>
                <w:iCs/>
                <w:spacing w:val="-2"/>
                <w:sz w:val="24"/>
              </w:rPr>
              <w:t>.</w:t>
            </w:r>
            <w:r w:rsidR="00C80716">
              <w:rPr>
                <w:bCs/>
                <w:iCs/>
                <w:spacing w:val="-2"/>
                <w:sz w:val="24"/>
              </w:rPr>
              <w:t>00</w:t>
            </w:r>
          </w:p>
        </w:tc>
        <w:tc>
          <w:tcPr>
            <w:tcW w:w="450" w:type="dxa"/>
            <w:tcBorders>
              <w:top w:val="single" w:sz="4" w:space="0" w:color="auto"/>
              <w:right w:val="nil"/>
            </w:tcBorders>
            <w:shd w:val="clear" w:color="auto" w:fill="F2F2F2" w:themeFill="background1" w:themeFillShade="F2"/>
          </w:tcPr>
          <w:p w14:paraId="7F80320D" w14:textId="4B8F6318" w:rsidR="00302339" w:rsidRDefault="00302339" w:rsidP="00302339">
            <w:pPr>
              <w:jc w:val="right"/>
              <w:rPr>
                <w:bCs/>
                <w:iCs/>
                <w:spacing w:val="-2"/>
                <w:sz w:val="24"/>
              </w:rPr>
            </w:pPr>
            <w:r>
              <w:rPr>
                <w:bCs/>
                <w:iCs/>
                <w:spacing w:val="-2"/>
                <w:sz w:val="24"/>
              </w:rPr>
              <w:t>$</w:t>
            </w:r>
          </w:p>
        </w:tc>
        <w:tc>
          <w:tcPr>
            <w:tcW w:w="1800" w:type="dxa"/>
            <w:tcBorders>
              <w:top w:val="single" w:sz="4" w:space="0" w:color="auto"/>
              <w:left w:val="nil"/>
            </w:tcBorders>
            <w:shd w:val="clear" w:color="auto" w:fill="F2F2F2" w:themeFill="background1" w:themeFillShade="F2"/>
          </w:tcPr>
          <w:p w14:paraId="43566A24" w14:textId="3AA96ACA" w:rsidR="00302339" w:rsidRDefault="00317F29" w:rsidP="00B91BA8">
            <w:pPr>
              <w:jc w:val="right"/>
              <w:rPr>
                <w:bCs/>
                <w:iCs/>
                <w:spacing w:val="-2"/>
                <w:sz w:val="24"/>
              </w:rPr>
            </w:pPr>
            <w:r>
              <w:rPr>
                <w:bCs/>
                <w:iCs/>
                <w:spacing w:val="-2"/>
                <w:sz w:val="24"/>
              </w:rPr>
              <w:fldChar w:fldCharType="begin"/>
            </w:r>
            <w:r>
              <w:rPr>
                <w:bCs/>
                <w:iCs/>
                <w:spacing w:val="-2"/>
                <w:sz w:val="24"/>
              </w:rPr>
              <w:instrText xml:space="preserve"> =SUM(c2,e2)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4230" w:type="dxa"/>
            <w:tcBorders>
              <w:top w:val="single" w:sz="4" w:space="0" w:color="auto"/>
            </w:tcBorders>
            <w:shd w:val="clear" w:color="auto" w:fill="F2F2F2" w:themeFill="background1" w:themeFillShade="F2"/>
          </w:tcPr>
          <w:p w14:paraId="740D27DD" w14:textId="0D16EB88" w:rsidR="00302339" w:rsidRDefault="00302339" w:rsidP="00B91BA8">
            <w:pPr>
              <w:rPr>
                <w:bCs/>
                <w:iCs/>
                <w:spacing w:val="-2"/>
                <w:sz w:val="24"/>
              </w:rPr>
            </w:pPr>
            <w:r w:rsidRPr="00524E86">
              <w:rPr>
                <w:bCs/>
                <w:iCs/>
                <w:spacing w:val="-2"/>
                <w:sz w:val="24"/>
              </w:rPr>
              <w:t>for actual direct labor costs</w:t>
            </w:r>
          </w:p>
        </w:tc>
      </w:tr>
      <w:tr w:rsidR="00302339" w14:paraId="68DC51AE" w14:textId="77777777" w:rsidTr="008E459A">
        <w:trPr>
          <w:jc w:val="center"/>
        </w:trPr>
        <w:tc>
          <w:tcPr>
            <w:tcW w:w="453" w:type="dxa"/>
            <w:tcBorders>
              <w:top w:val="nil"/>
              <w:left w:val="nil"/>
              <w:bottom w:val="nil"/>
            </w:tcBorders>
          </w:tcPr>
          <w:p w14:paraId="3C797FF0" w14:textId="65F014D4" w:rsidR="00302339" w:rsidRDefault="00302339" w:rsidP="00B91BA8">
            <w:pPr>
              <w:rPr>
                <w:bCs/>
                <w:iCs/>
                <w:spacing w:val="-2"/>
                <w:sz w:val="24"/>
              </w:rPr>
            </w:pPr>
            <w:r>
              <w:rPr>
                <w:bCs/>
                <w:iCs/>
                <w:spacing w:val="-2"/>
                <w:sz w:val="24"/>
              </w:rPr>
              <w:t>B.</w:t>
            </w:r>
          </w:p>
        </w:tc>
        <w:tc>
          <w:tcPr>
            <w:tcW w:w="348" w:type="dxa"/>
            <w:tcBorders>
              <w:right w:val="nil"/>
            </w:tcBorders>
          </w:tcPr>
          <w:p w14:paraId="502B04ED" w14:textId="07375E0D" w:rsidR="00302339" w:rsidRDefault="00302339" w:rsidP="00B91BA8">
            <w:pPr>
              <w:tabs>
                <w:tab w:val="right" w:pos="1666"/>
              </w:tabs>
              <w:jc w:val="right"/>
              <w:rPr>
                <w:bCs/>
                <w:iCs/>
                <w:spacing w:val="-2"/>
                <w:sz w:val="24"/>
              </w:rPr>
            </w:pPr>
            <w:r>
              <w:rPr>
                <w:bCs/>
                <w:iCs/>
                <w:spacing w:val="-2"/>
                <w:sz w:val="24"/>
              </w:rPr>
              <w:t>$</w:t>
            </w:r>
          </w:p>
        </w:tc>
        <w:tc>
          <w:tcPr>
            <w:tcW w:w="1615" w:type="dxa"/>
            <w:tcBorders>
              <w:left w:val="nil"/>
              <w:bottom w:val="single" w:sz="4" w:space="0" w:color="BFBFBF" w:themeColor="background1" w:themeShade="BF"/>
            </w:tcBorders>
          </w:tcPr>
          <w:p w14:paraId="1C2DFB99" w14:textId="27C025C4" w:rsidR="00302339" w:rsidRDefault="00302339" w:rsidP="00B91BA8">
            <w:pPr>
              <w:tabs>
                <w:tab w:val="decimal" w:pos="1066"/>
              </w:tabs>
              <w:rPr>
                <w:bCs/>
                <w:iCs/>
                <w:spacing w:val="-2"/>
                <w:sz w:val="24"/>
              </w:rPr>
            </w:pPr>
            <w:r>
              <w:rPr>
                <w:bCs/>
                <w:iCs/>
                <w:spacing w:val="-2"/>
                <w:sz w:val="24"/>
              </w:rPr>
              <w:t>.</w:t>
            </w:r>
            <w:r w:rsidR="00C80716">
              <w:rPr>
                <w:bCs/>
                <w:iCs/>
                <w:spacing w:val="-2"/>
                <w:sz w:val="24"/>
              </w:rPr>
              <w:t>0</w:t>
            </w:r>
            <w:r>
              <w:rPr>
                <w:bCs/>
                <w:iCs/>
                <w:spacing w:val="-2"/>
                <w:sz w:val="24"/>
              </w:rPr>
              <w:t>0</w:t>
            </w:r>
          </w:p>
        </w:tc>
        <w:tc>
          <w:tcPr>
            <w:tcW w:w="374" w:type="dxa"/>
            <w:tcBorders>
              <w:bottom w:val="single" w:sz="4" w:space="0" w:color="BFBFBF" w:themeColor="background1" w:themeShade="BF"/>
              <w:right w:val="nil"/>
            </w:tcBorders>
          </w:tcPr>
          <w:p w14:paraId="16023AE7" w14:textId="0123BB2C" w:rsidR="00302339" w:rsidRDefault="00302339" w:rsidP="00302339">
            <w:pPr>
              <w:jc w:val="right"/>
              <w:rPr>
                <w:bCs/>
                <w:iCs/>
                <w:spacing w:val="-2"/>
                <w:sz w:val="24"/>
              </w:rPr>
            </w:pPr>
            <w:r>
              <w:rPr>
                <w:bCs/>
                <w:iCs/>
                <w:spacing w:val="-2"/>
                <w:sz w:val="24"/>
              </w:rPr>
              <w:t>$</w:t>
            </w:r>
          </w:p>
        </w:tc>
        <w:tc>
          <w:tcPr>
            <w:tcW w:w="1440" w:type="dxa"/>
            <w:tcBorders>
              <w:left w:val="nil"/>
              <w:bottom w:val="single" w:sz="4" w:space="0" w:color="BFBFBF" w:themeColor="background1" w:themeShade="BF"/>
            </w:tcBorders>
          </w:tcPr>
          <w:p w14:paraId="2B19D528" w14:textId="34D7185D" w:rsidR="00302339" w:rsidRDefault="00630124" w:rsidP="00B5464A">
            <w:pPr>
              <w:tabs>
                <w:tab w:val="decimal" w:pos="882"/>
              </w:tabs>
              <w:rPr>
                <w:bCs/>
                <w:iCs/>
                <w:spacing w:val="-2"/>
                <w:sz w:val="24"/>
              </w:rPr>
            </w:pPr>
            <w:r>
              <w:rPr>
                <w:bCs/>
                <w:iCs/>
                <w:spacing w:val="-2"/>
                <w:sz w:val="24"/>
              </w:rPr>
              <w:t>0</w:t>
            </w:r>
            <w:r w:rsidR="00021EB4">
              <w:rPr>
                <w:bCs/>
                <w:iCs/>
                <w:spacing w:val="-2"/>
                <w:sz w:val="24"/>
              </w:rPr>
              <w:t>.</w:t>
            </w:r>
            <w:r w:rsidR="00C80716">
              <w:rPr>
                <w:bCs/>
                <w:iCs/>
                <w:spacing w:val="-2"/>
                <w:sz w:val="24"/>
              </w:rPr>
              <w:t>00</w:t>
            </w:r>
          </w:p>
        </w:tc>
        <w:tc>
          <w:tcPr>
            <w:tcW w:w="450" w:type="dxa"/>
            <w:tcBorders>
              <w:bottom w:val="single" w:sz="4" w:space="0" w:color="BFBFBF" w:themeColor="background1" w:themeShade="BF"/>
              <w:right w:val="nil"/>
            </w:tcBorders>
            <w:shd w:val="clear" w:color="auto" w:fill="F2F2F2" w:themeFill="background1" w:themeFillShade="F2"/>
          </w:tcPr>
          <w:p w14:paraId="19131854" w14:textId="56D971B9" w:rsidR="00302339" w:rsidRDefault="00302339" w:rsidP="00B91BA8">
            <w:pPr>
              <w:jc w:val="right"/>
              <w:rPr>
                <w:bCs/>
                <w:iCs/>
                <w:spacing w:val="-2"/>
                <w:sz w:val="24"/>
              </w:rPr>
            </w:pPr>
            <w:r>
              <w:rPr>
                <w:bCs/>
                <w:iCs/>
                <w:spacing w:val="-2"/>
                <w:sz w:val="24"/>
              </w:rPr>
              <w:t>$</w:t>
            </w:r>
          </w:p>
        </w:tc>
        <w:tc>
          <w:tcPr>
            <w:tcW w:w="1800" w:type="dxa"/>
            <w:tcBorders>
              <w:left w:val="nil"/>
              <w:bottom w:val="single" w:sz="4" w:space="0" w:color="BFBFBF" w:themeColor="background1" w:themeShade="BF"/>
            </w:tcBorders>
            <w:shd w:val="clear" w:color="auto" w:fill="F2F2F2" w:themeFill="background1" w:themeFillShade="F2"/>
          </w:tcPr>
          <w:p w14:paraId="64BB4439" w14:textId="7DFC5299" w:rsidR="00302339" w:rsidRDefault="00302339" w:rsidP="00B91BA8">
            <w:pPr>
              <w:jc w:val="right"/>
              <w:rPr>
                <w:bCs/>
                <w:iCs/>
                <w:spacing w:val="-2"/>
                <w:sz w:val="24"/>
              </w:rPr>
            </w:pPr>
            <w:r>
              <w:rPr>
                <w:bCs/>
                <w:iCs/>
                <w:spacing w:val="-2"/>
                <w:sz w:val="24"/>
              </w:rPr>
              <w:fldChar w:fldCharType="begin"/>
            </w:r>
            <w:r>
              <w:rPr>
                <w:bCs/>
                <w:iCs/>
                <w:spacing w:val="-2"/>
                <w:sz w:val="24"/>
              </w:rPr>
              <w:instrText xml:space="preserve"> =SUM(c3,e3)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4230" w:type="dxa"/>
            <w:shd w:val="clear" w:color="auto" w:fill="F2F2F2" w:themeFill="background1" w:themeFillShade="F2"/>
          </w:tcPr>
          <w:p w14:paraId="0C991C38" w14:textId="0195A3D8" w:rsidR="00302339" w:rsidRDefault="00302339" w:rsidP="00B91BA8">
            <w:pPr>
              <w:rPr>
                <w:bCs/>
                <w:iCs/>
                <w:spacing w:val="-2"/>
                <w:sz w:val="24"/>
              </w:rPr>
            </w:pPr>
            <w:r>
              <w:rPr>
                <w:bCs/>
                <w:iCs/>
                <w:spacing w:val="-2"/>
                <w:sz w:val="24"/>
              </w:rPr>
              <w:t>f</w:t>
            </w:r>
            <w:r w:rsidRPr="00524E86">
              <w:rPr>
                <w:bCs/>
                <w:iCs/>
                <w:spacing w:val="-2"/>
                <w:sz w:val="24"/>
              </w:rPr>
              <w:t>or indirect costs and direct expenses</w:t>
            </w:r>
          </w:p>
        </w:tc>
      </w:tr>
      <w:tr w:rsidR="00317F29" w14:paraId="66892453" w14:textId="77777777" w:rsidTr="008E459A">
        <w:trPr>
          <w:jc w:val="center"/>
        </w:trPr>
        <w:tc>
          <w:tcPr>
            <w:tcW w:w="453" w:type="dxa"/>
            <w:tcBorders>
              <w:top w:val="nil"/>
              <w:left w:val="nil"/>
              <w:bottom w:val="nil"/>
            </w:tcBorders>
          </w:tcPr>
          <w:p w14:paraId="67366909" w14:textId="525C2C37" w:rsidR="00302339" w:rsidRDefault="00302339" w:rsidP="00B91BA8">
            <w:pPr>
              <w:rPr>
                <w:bCs/>
                <w:iCs/>
                <w:spacing w:val="-2"/>
                <w:sz w:val="24"/>
              </w:rPr>
            </w:pPr>
            <w:r>
              <w:rPr>
                <w:bCs/>
                <w:iCs/>
                <w:spacing w:val="-2"/>
                <w:sz w:val="24"/>
              </w:rPr>
              <w:t>C.</w:t>
            </w:r>
          </w:p>
        </w:tc>
        <w:tc>
          <w:tcPr>
            <w:tcW w:w="348" w:type="dxa"/>
            <w:tcBorders>
              <w:right w:val="nil"/>
            </w:tcBorders>
          </w:tcPr>
          <w:p w14:paraId="3430F930" w14:textId="7B4A92D6" w:rsidR="00302339" w:rsidRDefault="00302339" w:rsidP="00B91BA8">
            <w:pPr>
              <w:tabs>
                <w:tab w:val="right" w:pos="1666"/>
              </w:tabs>
              <w:jc w:val="right"/>
              <w:rPr>
                <w:bCs/>
                <w:iCs/>
                <w:spacing w:val="-2"/>
                <w:sz w:val="24"/>
              </w:rPr>
            </w:pPr>
            <w:r>
              <w:rPr>
                <w:bCs/>
                <w:iCs/>
                <w:spacing w:val="-2"/>
                <w:sz w:val="24"/>
              </w:rPr>
              <w:t>$</w:t>
            </w:r>
          </w:p>
        </w:tc>
        <w:tc>
          <w:tcPr>
            <w:tcW w:w="1615" w:type="dxa"/>
            <w:tcBorders>
              <w:left w:val="nil"/>
              <w:bottom w:val="single" w:sz="4" w:space="0" w:color="000000"/>
            </w:tcBorders>
          </w:tcPr>
          <w:p w14:paraId="2D685C88" w14:textId="556BB795" w:rsidR="00302339" w:rsidRDefault="00302339" w:rsidP="00B91BA8">
            <w:pPr>
              <w:tabs>
                <w:tab w:val="decimal" w:pos="1066"/>
              </w:tabs>
              <w:rPr>
                <w:bCs/>
                <w:iCs/>
                <w:spacing w:val="-2"/>
                <w:sz w:val="24"/>
              </w:rPr>
            </w:pPr>
            <w:r>
              <w:rPr>
                <w:bCs/>
                <w:iCs/>
                <w:spacing w:val="-2"/>
                <w:sz w:val="24"/>
              </w:rPr>
              <w:t>.</w:t>
            </w:r>
            <w:r w:rsidR="00C80716">
              <w:rPr>
                <w:bCs/>
                <w:iCs/>
                <w:spacing w:val="-2"/>
                <w:sz w:val="24"/>
              </w:rPr>
              <w:t>00</w:t>
            </w:r>
          </w:p>
        </w:tc>
        <w:tc>
          <w:tcPr>
            <w:tcW w:w="374" w:type="dxa"/>
            <w:tcBorders>
              <w:bottom w:val="nil"/>
              <w:right w:val="nil"/>
            </w:tcBorders>
          </w:tcPr>
          <w:p w14:paraId="20BC307D" w14:textId="18A79AD2" w:rsidR="00302339" w:rsidRDefault="00302339" w:rsidP="00302339">
            <w:pPr>
              <w:jc w:val="right"/>
              <w:rPr>
                <w:bCs/>
                <w:iCs/>
                <w:spacing w:val="-2"/>
                <w:sz w:val="24"/>
              </w:rPr>
            </w:pPr>
            <w:r>
              <w:rPr>
                <w:bCs/>
                <w:iCs/>
                <w:spacing w:val="-2"/>
                <w:sz w:val="24"/>
              </w:rPr>
              <w:t>$</w:t>
            </w:r>
          </w:p>
        </w:tc>
        <w:tc>
          <w:tcPr>
            <w:tcW w:w="1440" w:type="dxa"/>
            <w:tcBorders>
              <w:left w:val="nil"/>
              <w:bottom w:val="single" w:sz="4" w:space="0" w:color="000000"/>
            </w:tcBorders>
          </w:tcPr>
          <w:p w14:paraId="17B29437" w14:textId="18FDB2B0" w:rsidR="00302339" w:rsidRDefault="00630124" w:rsidP="00B5464A">
            <w:pPr>
              <w:tabs>
                <w:tab w:val="decimal" w:pos="882"/>
              </w:tabs>
              <w:rPr>
                <w:bCs/>
                <w:iCs/>
                <w:spacing w:val="-2"/>
                <w:sz w:val="24"/>
              </w:rPr>
            </w:pPr>
            <w:r>
              <w:rPr>
                <w:bCs/>
                <w:iCs/>
                <w:spacing w:val="-2"/>
                <w:sz w:val="24"/>
              </w:rPr>
              <w:t>0</w:t>
            </w:r>
            <w:r w:rsidR="00DF06B3">
              <w:rPr>
                <w:bCs/>
                <w:iCs/>
                <w:spacing w:val="-2"/>
                <w:sz w:val="24"/>
              </w:rPr>
              <w:t>.00</w:t>
            </w:r>
          </w:p>
        </w:tc>
        <w:tc>
          <w:tcPr>
            <w:tcW w:w="450" w:type="dxa"/>
            <w:tcBorders>
              <w:bottom w:val="nil"/>
              <w:right w:val="nil"/>
            </w:tcBorders>
            <w:shd w:val="clear" w:color="auto" w:fill="F2F2F2" w:themeFill="background1" w:themeFillShade="F2"/>
          </w:tcPr>
          <w:p w14:paraId="38ECCE68" w14:textId="6EECB686" w:rsidR="00302339" w:rsidRDefault="00302339" w:rsidP="00302339">
            <w:pPr>
              <w:jc w:val="right"/>
              <w:rPr>
                <w:bCs/>
                <w:iCs/>
                <w:spacing w:val="-2"/>
                <w:sz w:val="24"/>
              </w:rPr>
            </w:pPr>
            <w:r>
              <w:rPr>
                <w:bCs/>
                <w:iCs/>
                <w:spacing w:val="-2"/>
                <w:sz w:val="24"/>
              </w:rPr>
              <w:t>$</w:t>
            </w:r>
          </w:p>
        </w:tc>
        <w:tc>
          <w:tcPr>
            <w:tcW w:w="1800" w:type="dxa"/>
            <w:tcBorders>
              <w:left w:val="nil"/>
              <w:bottom w:val="single" w:sz="4" w:space="0" w:color="000000"/>
            </w:tcBorders>
            <w:shd w:val="clear" w:color="auto" w:fill="F2F2F2" w:themeFill="background1" w:themeFillShade="F2"/>
          </w:tcPr>
          <w:p w14:paraId="76B31D27" w14:textId="7F5219E5" w:rsidR="00302339" w:rsidRDefault="00426E03" w:rsidP="00B91BA8">
            <w:pPr>
              <w:jc w:val="right"/>
              <w:rPr>
                <w:bCs/>
                <w:iCs/>
                <w:spacing w:val="-2"/>
                <w:sz w:val="24"/>
              </w:rPr>
            </w:pPr>
            <w:r>
              <w:rPr>
                <w:bCs/>
                <w:iCs/>
                <w:spacing w:val="-2"/>
                <w:sz w:val="24"/>
              </w:rPr>
              <w:fldChar w:fldCharType="begin"/>
            </w:r>
            <w:r>
              <w:rPr>
                <w:bCs/>
                <w:iCs/>
                <w:spacing w:val="-2"/>
                <w:sz w:val="24"/>
              </w:rPr>
              <w:instrText xml:space="preserve"> =SUM(c4,e4)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4230" w:type="dxa"/>
            <w:shd w:val="clear" w:color="auto" w:fill="F2F2F2" w:themeFill="background1" w:themeFillShade="F2"/>
          </w:tcPr>
          <w:p w14:paraId="6FB7501C" w14:textId="1A6D85CF" w:rsidR="00302339" w:rsidRDefault="00302339" w:rsidP="00B91BA8">
            <w:pPr>
              <w:rPr>
                <w:bCs/>
                <w:iCs/>
                <w:spacing w:val="-2"/>
                <w:sz w:val="24"/>
              </w:rPr>
            </w:pPr>
            <w:r w:rsidRPr="00524E86">
              <w:rPr>
                <w:bCs/>
                <w:iCs/>
                <w:spacing w:val="-2"/>
                <w:sz w:val="24"/>
              </w:rPr>
              <w:t>for a fixed fee for profit</w:t>
            </w:r>
          </w:p>
        </w:tc>
      </w:tr>
      <w:tr w:rsidR="008E459A" w14:paraId="76540B7E" w14:textId="77777777" w:rsidTr="008E459A">
        <w:trPr>
          <w:jc w:val="center"/>
        </w:trPr>
        <w:tc>
          <w:tcPr>
            <w:tcW w:w="453" w:type="dxa"/>
            <w:tcBorders>
              <w:top w:val="nil"/>
              <w:left w:val="nil"/>
              <w:bottom w:val="nil"/>
            </w:tcBorders>
          </w:tcPr>
          <w:p w14:paraId="3643828F" w14:textId="1FAF7EBA" w:rsidR="00302339" w:rsidRDefault="00302339" w:rsidP="00B91BA8">
            <w:pPr>
              <w:rPr>
                <w:bCs/>
                <w:iCs/>
                <w:spacing w:val="-2"/>
                <w:sz w:val="24"/>
              </w:rPr>
            </w:pPr>
            <w:r>
              <w:rPr>
                <w:bCs/>
                <w:iCs/>
                <w:spacing w:val="-2"/>
                <w:sz w:val="24"/>
              </w:rPr>
              <w:t>D.</w:t>
            </w:r>
          </w:p>
        </w:tc>
        <w:tc>
          <w:tcPr>
            <w:tcW w:w="348" w:type="dxa"/>
            <w:tcBorders>
              <w:right w:val="nil"/>
            </w:tcBorders>
            <w:shd w:val="clear" w:color="auto" w:fill="F2F2F2" w:themeFill="background1" w:themeFillShade="F2"/>
          </w:tcPr>
          <w:p w14:paraId="4B37CBE6" w14:textId="62F24678" w:rsidR="00302339" w:rsidRDefault="00302339" w:rsidP="00B91BA8">
            <w:pPr>
              <w:tabs>
                <w:tab w:val="right" w:pos="1666"/>
              </w:tabs>
              <w:jc w:val="right"/>
              <w:rPr>
                <w:bCs/>
                <w:iCs/>
                <w:spacing w:val="-2"/>
                <w:sz w:val="24"/>
              </w:rPr>
            </w:pPr>
            <w:r>
              <w:rPr>
                <w:bCs/>
                <w:iCs/>
                <w:spacing w:val="-2"/>
                <w:sz w:val="24"/>
              </w:rPr>
              <w:t>$</w:t>
            </w:r>
          </w:p>
        </w:tc>
        <w:tc>
          <w:tcPr>
            <w:tcW w:w="1615" w:type="dxa"/>
            <w:tcBorders>
              <w:top w:val="single" w:sz="4" w:space="0" w:color="000000"/>
              <w:left w:val="nil"/>
            </w:tcBorders>
            <w:shd w:val="clear" w:color="auto" w:fill="F2F2F2" w:themeFill="background1" w:themeFillShade="F2"/>
          </w:tcPr>
          <w:p w14:paraId="56F46BD5" w14:textId="4915A49C" w:rsidR="00302339" w:rsidRDefault="00302339" w:rsidP="00B5464A">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374" w:type="dxa"/>
            <w:tcBorders>
              <w:top w:val="nil"/>
              <w:right w:val="nil"/>
            </w:tcBorders>
            <w:shd w:val="clear" w:color="auto" w:fill="F2F2F2" w:themeFill="background1" w:themeFillShade="F2"/>
          </w:tcPr>
          <w:p w14:paraId="00E0435C" w14:textId="07D04F25" w:rsidR="00302339" w:rsidRDefault="00302339" w:rsidP="00302339">
            <w:pPr>
              <w:jc w:val="right"/>
              <w:rPr>
                <w:bCs/>
                <w:iCs/>
                <w:spacing w:val="-2"/>
                <w:sz w:val="24"/>
              </w:rPr>
            </w:pPr>
            <w:r>
              <w:rPr>
                <w:bCs/>
                <w:iCs/>
                <w:spacing w:val="-2"/>
                <w:sz w:val="24"/>
              </w:rPr>
              <w:t>$</w:t>
            </w:r>
          </w:p>
        </w:tc>
        <w:tc>
          <w:tcPr>
            <w:tcW w:w="1440" w:type="dxa"/>
            <w:tcBorders>
              <w:top w:val="single" w:sz="4" w:space="0" w:color="000000"/>
              <w:left w:val="nil"/>
            </w:tcBorders>
            <w:shd w:val="clear" w:color="auto" w:fill="F2F2F2" w:themeFill="background1" w:themeFillShade="F2"/>
          </w:tcPr>
          <w:p w14:paraId="79D9B9F2" w14:textId="50EB8FCC" w:rsidR="00302339" w:rsidRDefault="00302339" w:rsidP="00B5464A">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450" w:type="dxa"/>
            <w:tcBorders>
              <w:top w:val="nil"/>
              <w:right w:val="nil"/>
            </w:tcBorders>
            <w:shd w:val="clear" w:color="auto" w:fill="F2F2F2" w:themeFill="background1" w:themeFillShade="F2"/>
          </w:tcPr>
          <w:p w14:paraId="30BF6483" w14:textId="0A23173D" w:rsidR="00302339" w:rsidRDefault="00302339" w:rsidP="00302339">
            <w:pPr>
              <w:jc w:val="right"/>
              <w:rPr>
                <w:bCs/>
                <w:iCs/>
                <w:spacing w:val="-2"/>
                <w:sz w:val="24"/>
              </w:rPr>
            </w:pPr>
            <w:r>
              <w:rPr>
                <w:bCs/>
                <w:iCs/>
                <w:spacing w:val="-2"/>
                <w:sz w:val="24"/>
              </w:rPr>
              <w:t>$</w:t>
            </w:r>
          </w:p>
        </w:tc>
        <w:tc>
          <w:tcPr>
            <w:tcW w:w="1800" w:type="dxa"/>
            <w:tcBorders>
              <w:top w:val="single" w:sz="4" w:space="0" w:color="000000"/>
              <w:left w:val="nil"/>
            </w:tcBorders>
            <w:shd w:val="clear" w:color="auto" w:fill="F2F2F2" w:themeFill="background1" w:themeFillShade="F2"/>
          </w:tcPr>
          <w:p w14:paraId="2DBFF32D" w14:textId="765BDD9D" w:rsidR="00302339" w:rsidRDefault="00302339" w:rsidP="00B91BA8">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630124">
              <w:rPr>
                <w:bCs/>
                <w:iCs/>
                <w:noProof/>
                <w:spacing w:val="-2"/>
                <w:sz w:val="24"/>
              </w:rPr>
              <w:t xml:space="preserve">   0.00</w:t>
            </w:r>
            <w:r>
              <w:rPr>
                <w:bCs/>
                <w:iCs/>
                <w:spacing w:val="-2"/>
                <w:sz w:val="24"/>
              </w:rPr>
              <w:fldChar w:fldCharType="end"/>
            </w:r>
          </w:p>
        </w:tc>
        <w:tc>
          <w:tcPr>
            <w:tcW w:w="4230" w:type="dxa"/>
            <w:shd w:val="clear" w:color="auto" w:fill="F2F2F2" w:themeFill="background1" w:themeFillShade="F2"/>
          </w:tcPr>
          <w:p w14:paraId="397FC923" w14:textId="1B087011" w:rsidR="00302339" w:rsidRDefault="00302339" w:rsidP="00B91BA8">
            <w:pPr>
              <w:rPr>
                <w:bCs/>
                <w:iCs/>
                <w:spacing w:val="-2"/>
                <w:sz w:val="24"/>
              </w:rPr>
            </w:pPr>
            <w:r w:rsidRPr="00524E86">
              <w:rPr>
                <w:bCs/>
                <w:iCs/>
                <w:spacing w:val="-2"/>
                <w:sz w:val="24"/>
              </w:rPr>
              <w:t>total agreement amount</w:t>
            </w:r>
          </w:p>
        </w:tc>
      </w:tr>
    </w:tbl>
    <w:p w14:paraId="0800317D" w14:textId="19417608" w:rsidR="005D14D4" w:rsidRPr="00DF06B3" w:rsidRDefault="00DF06B3" w:rsidP="00DF06B3">
      <w:pPr>
        <w:ind w:left="630"/>
        <w:rPr>
          <w:bCs/>
          <w:i/>
          <w:spacing w:val="-2"/>
          <w:sz w:val="18"/>
          <w:szCs w:val="16"/>
        </w:rPr>
      </w:pPr>
      <w:r w:rsidRPr="00DF06B3">
        <w:rPr>
          <w:bCs/>
          <w:i/>
          <w:spacing w:val="-2"/>
          <w:sz w:val="18"/>
          <w:szCs w:val="16"/>
        </w:rPr>
        <w:t xml:space="preserve">Enter values in columns 1 and 2, rows A, B, </w:t>
      </w:r>
      <w:r>
        <w:rPr>
          <w:bCs/>
          <w:i/>
          <w:spacing w:val="-2"/>
          <w:sz w:val="18"/>
          <w:szCs w:val="16"/>
        </w:rPr>
        <w:t xml:space="preserve">and </w:t>
      </w:r>
      <w:r w:rsidRPr="00DF06B3">
        <w:rPr>
          <w:bCs/>
          <w:i/>
          <w:spacing w:val="-2"/>
          <w:sz w:val="18"/>
          <w:szCs w:val="16"/>
        </w:rPr>
        <w:t>C.  select entire table and hit F9 to refresh.</w:t>
      </w:r>
    </w:p>
    <w:p w14:paraId="7AD78564" w14:textId="0D60EACB" w:rsidR="008C0BEA" w:rsidRDefault="008C0BEA" w:rsidP="0075139D">
      <w:pPr>
        <w:rPr>
          <w:bCs/>
          <w:iCs/>
          <w:spacing w:val="-2"/>
          <w:sz w:val="24"/>
        </w:rPr>
      </w:pPr>
    </w:p>
    <w:p w14:paraId="3B9FE92A" w14:textId="181D4FD3" w:rsidR="00BB572A" w:rsidRDefault="00D106A7" w:rsidP="008B3B51">
      <w:pPr>
        <w:ind w:left="270"/>
        <w:rPr>
          <w:bCs/>
          <w:iCs/>
          <w:spacing w:val="-2"/>
          <w:sz w:val="24"/>
        </w:rPr>
      </w:pPr>
      <w:sdt>
        <w:sdtPr>
          <w:rPr>
            <w:rFonts w:ascii="MS Gothic" w:eastAsia="MS Gothic" w:hAnsi="MS Gothic"/>
            <w:b/>
            <w:iCs/>
            <w:spacing w:val="-2"/>
            <w:sz w:val="28"/>
            <w:szCs w:val="24"/>
            <w:shd w:val="clear" w:color="auto" w:fill="FEEFE2"/>
          </w:rPr>
          <w:id w:val="-1109498862"/>
          <w14:checkbox>
            <w14:checked w14:val="0"/>
            <w14:checkedState w14:val="2612" w14:font="MS Gothic"/>
            <w14:uncheckedState w14:val="2610" w14:font="MS Gothic"/>
          </w14:checkbox>
        </w:sdtPr>
        <w:sdtEndPr/>
        <w:sdtContent>
          <w:r w:rsidR="008B3B51">
            <w:rPr>
              <w:rFonts w:ascii="MS Gothic" w:eastAsia="MS Gothic" w:hAnsi="MS Gothic" w:hint="eastAsia"/>
              <w:b/>
              <w:iCs/>
              <w:spacing w:val="-2"/>
              <w:sz w:val="28"/>
              <w:szCs w:val="24"/>
              <w:shd w:val="clear" w:color="auto" w:fill="FEEFE2"/>
            </w:rPr>
            <w:t>☐</w:t>
          </w:r>
        </w:sdtContent>
      </w:sdt>
      <w:r w:rsidR="008B3B51" w:rsidRPr="002B3CFB">
        <w:rPr>
          <w:b/>
          <w:iCs/>
          <w:spacing w:val="-2"/>
          <w:sz w:val="24"/>
        </w:rPr>
        <w:t xml:space="preserve"> </w:t>
      </w:r>
      <w:r w:rsidR="00BB572A">
        <w:rPr>
          <w:bCs/>
          <w:iCs/>
          <w:spacing w:val="-2"/>
          <w:sz w:val="24"/>
        </w:rPr>
        <w:t>Specific Rates of Compensation (SRC)</w:t>
      </w:r>
    </w:p>
    <w:tbl>
      <w:tblPr>
        <w:tblStyle w:val="TableGridLight"/>
        <w:tblW w:w="10710" w:type="dxa"/>
        <w:jc w:val="center"/>
        <w:tblLayout w:type="fixed"/>
        <w:tblLook w:val="06A0" w:firstRow="1" w:lastRow="0" w:firstColumn="1" w:lastColumn="0" w:noHBand="1" w:noVBand="1"/>
      </w:tblPr>
      <w:tblGrid>
        <w:gridCol w:w="453"/>
        <w:gridCol w:w="348"/>
        <w:gridCol w:w="1615"/>
        <w:gridCol w:w="374"/>
        <w:gridCol w:w="1440"/>
        <w:gridCol w:w="450"/>
        <w:gridCol w:w="1800"/>
        <w:gridCol w:w="4230"/>
      </w:tblGrid>
      <w:tr w:rsidR="00BB572A" w14:paraId="3F94A3B6" w14:textId="77777777" w:rsidTr="000F1E92">
        <w:trPr>
          <w:jc w:val="center"/>
        </w:trPr>
        <w:tc>
          <w:tcPr>
            <w:tcW w:w="453" w:type="dxa"/>
            <w:tcBorders>
              <w:top w:val="nil"/>
              <w:left w:val="nil"/>
              <w:bottom w:val="nil"/>
              <w:right w:val="single" w:sz="4" w:space="0" w:color="auto"/>
            </w:tcBorders>
          </w:tcPr>
          <w:p w14:paraId="7D7AACF7" w14:textId="77777777" w:rsidR="00BB572A" w:rsidRDefault="00BB572A" w:rsidP="000F1E92">
            <w:pPr>
              <w:jc w:val="center"/>
              <w:rPr>
                <w:bCs/>
                <w:iCs/>
                <w:spacing w:val="-2"/>
                <w:sz w:val="24"/>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A80AE" w14:textId="283B0DC0" w:rsidR="00BB572A" w:rsidRDefault="004D5D31" w:rsidP="000F1E92">
            <w:pPr>
              <w:jc w:val="center"/>
              <w:rPr>
                <w:bCs/>
                <w:iCs/>
                <w:spacing w:val="-2"/>
                <w:sz w:val="24"/>
              </w:rPr>
            </w:pPr>
            <w:r>
              <w:rPr>
                <w:bCs/>
                <w:iCs/>
                <w:spacing w:val="-2"/>
                <w:sz w:val="24"/>
              </w:rPr>
              <w:t>Current</w:t>
            </w:r>
            <w:r w:rsidR="00BB572A" w:rsidRPr="00524E86">
              <w:rPr>
                <w:bCs/>
                <w:iCs/>
                <w:spacing w:val="-2"/>
                <w:sz w:val="24"/>
              </w:rPr>
              <w:t xml:space="preserve"> Amt</w:t>
            </w:r>
          </w:p>
        </w:tc>
        <w:tc>
          <w:tcPr>
            <w:tcW w:w="18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8447" w14:textId="77777777" w:rsidR="00BB572A" w:rsidRDefault="00BB572A" w:rsidP="000F1E92">
            <w:pPr>
              <w:jc w:val="center"/>
              <w:rPr>
                <w:bCs/>
                <w:iCs/>
                <w:spacing w:val="-2"/>
                <w:sz w:val="24"/>
              </w:rPr>
            </w:pPr>
            <w:r w:rsidRPr="00524E86">
              <w:rPr>
                <w:bCs/>
                <w:iCs/>
                <w:spacing w:val="-2"/>
                <w:sz w:val="24"/>
              </w:rPr>
              <w:t>Change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A754E" w14:textId="3EB291F4" w:rsidR="00BB572A" w:rsidRDefault="00BB572A" w:rsidP="000F1E92">
            <w:pPr>
              <w:jc w:val="center"/>
              <w:rPr>
                <w:bCs/>
                <w:iCs/>
                <w:spacing w:val="-2"/>
                <w:sz w:val="24"/>
              </w:rPr>
            </w:pPr>
            <w:r w:rsidRPr="00524E86">
              <w:rPr>
                <w:bCs/>
                <w:iCs/>
                <w:spacing w:val="-2"/>
                <w:sz w:val="24"/>
              </w:rPr>
              <w:t>New Am</w:t>
            </w:r>
            <w:r w:rsidR="004D5D31">
              <w:rPr>
                <w:bCs/>
                <w:iCs/>
                <w:spacing w:val="-2"/>
                <w:sz w:val="24"/>
              </w:rPr>
              <w:t>oun</w:t>
            </w:r>
            <w:r w:rsidRPr="00524E86">
              <w:rPr>
                <w:bCs/>
                <w:iCs/>
                <w:spacing w:val="-2"/>
                <w:sz w:val="24"/>
              </w:rPr>
              <w:t>t</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D2FF30" w14:textId="77777777" w:rsidR="00BB572A" w:rsidRDefault="00BB572A" w:rsidP="000F1E92">
            <w:pPr>
              <w:rPr>
                <w:bCs/>
                <w:iCs/>
                <w:spacing w:val="-2"/>
                <w:sz w:val="24"/>
              </w:rPr>
            </w:pPr>
            <w:r w:rsidRPr="00524E86">
              <w:rPr>
                <w:bCs/>
                <w:iCs/>
                <w:spacing w:val="-2"/>
                <w:sz w:val="24"/>
              </w:rPr>
              <w:t>Category</w:t>
            </w:r>
          </w:p>
        </w:tc>
      </w:tr>
      <w:tr w:rsidR="00BB572A" w14:paraId="426EF650" w14:textId="77777777" w:rsidTr="000F1E92">
        <w:trPr>
          <w:jc w:val="center"/>
        </w:trPr>
        <w:tc>
          <w:tcPr>
            <w:tcW w:w="453" w:type="dxa"/>
            <w:tcBorders>
              <w:top w:val="nil"/>
              <w:left w:val="nil"/>
              <w:bottom w:val="nil"/>
            </w:tcBorders>
          </w:tcPr>
          <w:p w14:paraId="44595DB3" w14:textId="77777777" w:rsidR="00BB572A" w:rsidRDefault="00BB572A" w:rsidP="000F1E92">
            <w:pPr>
              <w:rPr>
                <w:bCs/>
                <w:iCs/>
                <w:spacing w:val="-2"/>
                <w:sz w:val="24"/>
              </w:rPr>
            </w:pPr>
            <w:r>
              <w:rPr>
                <w:bCs/>
                <w:iCs/>
                <w:spacing w:val="-2"/>
                <w:sz w:val="24"/>
              </w:rPr>
              <w:t>A.</w:t>
            </w:r>
          </w:p>
        </w:tc>
        <w:tc>
          <w:tcPr>
            <w:tcW w:w="348" w:type="dxa"/>
            <w:tcBorders>
              <w:top w:val="single" w:sz="4" w:space="0" w:color="auto"/>
              <w:right w:val="nil"/>
            </w:tcBorders>
          </w:tcPr>
          <w:p w14:paraId="336C7B0A" w14:textId="77777777" w:rsidR="00BB572A" w:rsidRDefault="00BB572A" w:rsidP="000F1E92">
            <w:pPr>
              <w:tabs>
                <w:tab w:val="right" w:pos="1666"/>
              </w:tabs>
              <w:jc w:val="right"/>
              <w:rPr>
                <w:bCs/>
                <w:iCs/>
                <w:spacing w:val="-2"/>
                <w:sz w:val="24"/>
              </w:rPr>
            </w:pPr>
            <w:r>
              <w:rPr>
                <w:bCs/>
                <w:iCs/>
                <w:spacing w:val="-2"/>
                <w:sz w:val="24"/>
              </w:rPr>
              <w:t>$</w:t>
            </w:r>
          </w:p>
        </w:tc>
        <w:tc>
          <w:tcPr>
            <w:tcW w:w="1615" w:type="dxa"/>
            <w:tcBorders>
              <w:top w:val="single" w:sz="4" w:space="0" w:color="auto"/>
              <w:left w:val="nil"/>
            </w:tcBorders>
          </w:tcPr>
          <w:p w14:paraId="63B8EE65" w14:textId="6BF29E49" w:rsidR="00BB572A" w:rsidRDefault="00BB572A" w:rsidP="000F1E92">
            <w:pPr>
              <w:tabs>
                <w:tab w:val="decimal" w:pos="1066"/>
              </w:tabs>
              <w:rPr>
                <w:bCs/>
                <w:iCs/>
                <w:spacing w:val="-2"/>
                <w:sz w:val="24"/>
              </w:rPr>
            </w:pPr>
            <w:r>
              <w:rPr>
                <w:bCs/>
                <w:iCs/>
                <w:spacing w:val="-2"/>
                <w:sz w:val="24"/>
              </w:rPr>
              <w:t>.0</w:t>
            </w:r>
            <w:r w:rsidR="00C80716">
              <w:rPr>
                <w:bCs/>
                <w:iCs/>
                <w:spacing w:val="-2"/>
                <w:sz w:val="24"/>
              </w:rPr>
              <w:t>0</w:t>
            </w:r>
          </w:p>
        </w:tc>
        <w:tc>
          <w:tcPr>
            <w:tcW w:w="374" w:type="dxa"/>
            <w:tcBorders>
              <w:top w:val="single" w:sz="4" w:space="0" w:color="auto"/>
              <w:right w:val="nil"/>
            </w:tcBorders>
          </w:tcPr>
          <w:p w14:paraId="489E88A2" w14:textId="77777777" w:rsidR="00BB572A" w:rsidRDefault="00BB572A" w:rsidP="000F1E92">
            <w:pPr>
              <w:jc w:val="right"/>
              <w:rPr>
                <w:bCs/>
                <w:iCs/>
                <w:spacing w:val="-2"/>
                <w:sz w:val="24"/>
              </w:rPr>
            </w:pPr>
            <w:r>
              <w:rPr>
                <w:bCs/>
                <w:iCs/>
                <w:spacing w:val="-2"/>
                <w:sz w:val="24"/>
              </w:rPr>
              <w:t>$</w:t>
            </w:r>
          </w:p>
        </w:tc>
        <w:tc>
          <w:tcPr>
            <w:tcW w:w="1440" w:type="dxa"/>
            <w:tcBorders>
              <w:top w:val="single" w:sz="4" w:space="0" w:color="auto"/>
              <w:left w:val="nil"/>
            </w:tcBorders>
          </w:tcPr>
          <w:p w14:paraId="04EC96EE" w14:textId="79B227FA" w:rsidR="00BB572A" w:rsidRDefault="00BB572A" w:rsidP="000F1E92">
            <w:pPr>
              <w:tabs>
                <w:tab w:val="decimal" w:pos="882"/>
              </w:tabs>
              <w:rPr>
                <w:bCs/>
                <w:iCs/>
                <w:spacing w:val="-2"/>
                <w:sz w:val="24"/>
              </w:rPr>
            </w:pPr>
            <w:r>
              <w:rPr>
                <w:bCs/>
                <w:iCs/>
                <w:spacing w:val="-2"/>
                <w:sz w:val="24"/>
              </w:rPr>
              <w:t>.</w:t>
            </w:r>
            <w:r w:rsidR="00C80716">
              <w:rPr>
                <w:bCs/>
                <w:iCs/>
                <w:spacing w:val="-2"/>
                <w:sz w:val="24"/>
              </w:rPr>
              <w:t>00</w:t>
            </w:r>
          </w:p>
        </w:tc>
        <w:tc>
          <w:tcPr>
            <w:tcW w:w="450" w:type="dxa"/>
            <w:tcBorders>
              <w:top w:val="single" w:sz="4" w:space="0" w:color="auto"/>
              <w:right w:val="nil"/>
            </w:tcBorders>
            <w:shd w:val="clear" w:color="auto" w:fill="F2F2F2" w:themeFill="background1" w:themeFillShade="F2"/>
          </w:tcPr>
          <w:p w14:paraId="0366E768" w14:textId="77777777" w:rsidR="00BB572A" w:rsidRDefault="00BB572A" w:rsidP="000F1E92">
            <w:pPr>
              <w:jc w:val="right"/>
              <w:rPr>
                <w:bCs/>
                <w:iCs/>
                <w:spacing w:val="-2"/>
                <w:sz w:val="24"/>
              </w:rPr>
            </w:pPr>
            <w:r>
              <w:rPr>
                <w:bCs/>
                <w:iCs/>
                <w:spacing w:val="-2"/>
                <w:sz w:val="24"/>
              </w:rPr>
              <w:t>$</w:t>
            </w:r>
          </w:p>
        </w:tc>
        <w:tc>
          <w:tcPr>
            <w:tcW w:w="1800" w:type="dxa"/>
            <w:tcBorders>
              <w:top w:val="single" w:sz="4" w:space="0" w:color="auto"/>
              <w:left w:val="nil"/>
            </w:tcBorders>
            <w:shd w:val="clear" w:color="auto" w:fill="F2F2F2" w:themeFill="background1" w:themeFillShade="F2"/>
          </w:tcPr>
          <w:p w14:paraId="1DC82413" w14:textId="73760297" w:rsidR="00BB572A" w:rsidRDefault="00BB572A" w:rsidP="000F1E92">
            <w:pPr>
              <w:jc w:val="right"/>
              <w:rPr>
                <w:bCs/>
                <w:iCs/>
                <w:spacing w:val="-2"/>
                <w:sz w:val="24"/>
              </w:rPr>
            </w:pPr>
            <w:r>
              <w:rPr>
                <w:bCs/>
                <w:iCs/>
                <w:spacing w:val="-2"/>
                <w:sz w:val="24"/>
              </w:rPr>
              <w:fldChar w:fldCharType="begin"/>
            </w:r>
            <w:r>
              <w:rPr>
                <w:bCs/>
                <w:iCs/>
                <w:spacing w:val="-2"/>
                <w:sz w:val="24"/>
              </w:rPr>
              <w:instrText xml:space="preserve"> =SUM(c2,e2) \# "#,##0.00" </w:instrText>
            </w:r>
            <w:r>
              <w:rPr>
                <w:bCs/>
                <w:iCs/>
                <w:spacing w:val="-2"/>
                <w:sz w:val="24"/>
              </w:rPr>
              <w:fldChar w:fldCharType="separate"/>
            </w:r>
            <w:r w:rsidR="00C80716">
              <w:rPr>
                <w:bCs/>
                <w:iCs/>
                <w:noProof/>
                <w:spacing w:val="-2"/>
                <w:sz w:val="24"/>
              </w:rPr>
              <w:t xml:space="preserve">   0.00</w:t>
            </w:r>
            <w:r>
              <w:rPr>
                <w:bCs/>
                <w:iCs/>
                <w:spacing w:val="-2"/>
                <w:sz w:val="24"/>
              </w:rPr>
              <w:fldChar w:fldCharType="end"/>
            </w:r>
          </w:p>
        </w:tc>
        <w:tc>
          <w:tcPr>
            <w:tcW w:w="4230" w:type="dxa"/>
            <w:tcBorders>
              <w:top w:val="single" w:sz="4" w:space="0" w:color="auto"/>
            </w:tcBorders>
            <w:shd w:val="clear" w:color="auto" w:fill="F2F2F2" w:themeFill="background1" w:themeFillShade="F2"/>
          </w:tcPr>
          <w:p w14:paraId="221CB596" w14:textId="77777777" w:rsidR="00BB572A" w:rsidRDefault="00BB572A" w:rsidP="000F1E92">
            <w:pPr>
              <w:rPr>
                <w:bCs/>
                <w:iCs/>
                <w:spacing w:val="-2"/>
                <w:sz w:val="24"/>
              </w:rPr>
            </w:pPr>
            <w:r w:rsidRPr="00524E86">
              <w:rPr>
                <w:bCs/>
                <w:iCs/>
                <w:spacing w:val="-2"/>
                <w:sz w:val="24"/>
              </w:rPr>
              <w:t>for actual direct labor costs</w:t>
            </w:r>
          </w:p>
        </w:tc>
      </w:tr>
      <w:tr w:rsidR="00BB572A" w14:paraId="5B3EF466" w14:textId="77777777" w:rsidTr="000F1E92">
        <w:trPr>
          <w:jc w:val="center"/>
        </w:trPr>
        <w:tc>
          <w:tcPr>
            <w:tcW w:w="453" w:type="dxa"/>
            <w:tcBorders>
              <w:top w:val="nil"/>
              <w:left w:val="nil"/>
              <w:bottom w:val="nil"/>
            </w:tcBorders>
          </w:tcPr>
          <w:p w14:paraId="35EC2518" w14:textId="77777777" w:rsidR="00BB572A" w:rsidRDefault="00BB572A" w:rsidP="000F1E92">
            <w:pPr>
              <w:rPr>
                <w:bCs/>
                <w:iCs/>
                <w:spacing w:val="-2"/>
                <w:sz w:val="24"/>
              </w:rPr>
            </w:pPr>
            <w:r>
              <w:rPr>
                <w:bCs/>
                <w:iCs/>
                <w:spacing w:val="-2"/>
                <w:sz w:val="24"/>
              </w:rPr>
              <w:t>B.</w:t>
            </w:r>
          </w:p>
        </w:tc>
        <w:tc>
          <w:tcPr>
            <w:tcW w:w="348" w:type="dxa"/>
            <w:tcBorders>
              <w:right w:val="nil"/>
            </w:tcBorders>
          </w:tcPr>
          <w:p w14:paraId="3F57CEE1" w14:textId="77777777" w:rsidR="00BB572A" w:rsidRDefault="00BB572A" w:rsidP="000F1E92">
            <w:pPr>
              <w:tabs>
                <w:tab w:val="right" w:pos="1666"/>
              </w:tabs>
              <w:jc w:val="right"/>
              <w:rPr>
                <w:bCs/>
                <w:iCs/>
                <w:spacing w:val="-2"/>
                <w:sz w:val="24"/>
              </w:rPr>
            </w:pPr>
            <w:r>
              <w:rPr>
                <w:bCs/>
                <w:iCs/>
                <w:spacing w:val="-2"/>
                <w:sz w:val="24"/>
              </w:rPr>
              <w:t>$</w:t>
            </w:r>
          </w:p>
        </w:tc>
        <w:tc>
          <w:tcPr>
            <w:tcW w:w="1615" w:type="dxa"/>
            <w:tcBorders>
              <w:left w:val="nil"/>
              <w:bottom w:val="single" w:sz="4" w:space="0" w:color="BFBFBF" w:themeColor="background1" w:themeShade="BF"/>
            </w:tcBorders>
          </w:tcPr>
          <w:p w14:paraId="26A85A51" w14:textId="2B429E64" w:rsidR="00BB572A" w:rsidRDefault="00BB572A" w:rsidP="000F1E92">
            <w:pPr>
              <w:tabs>
                <w:tab w:val="decimal" w:pos="1066"/>
              </w:tabs>
              <w:rPr>
                <w:bCs/>
                <w:iCs/>
                <w:spacing w:val="-2"/>
                <w:sz w:val="24"/>
              </w:rPr>
            </w:pPr>
            <w:r>
              <w:rPr>
                <w:bCs/>
                <w:iCs/>
                <w:spacing w:val="-2"/>
                <w:sz w:val="24"/>
              </w:rPr>
              <w:t>.</w:t>
            </w:r>
            <w:r w:rsidR="00C80716">
              <w:rPr>
                <w:bCs/>
                <w:iCs/>
                <w:spacing w:val="-2"/>
                <w:sz w:val="24"/>
              </w:rPr>
              <w:t>0</w:t>
            </w:r>
            <w:r>
              <w:rPr>
                <w:bCs/>
                <w:iCs/>
                <w:spacing w:val="-2"/>
                <w:sz w:val="24"/>
              </w:rPr>
              <w:t>0</w:t>
            </w:r>
          </w:p>
        </w:tc>
        <w:tc>
          <w:tcPr>
            <w:tcW w:w="374" w:type="dxa"/>
            <w:tcBorders>
              <w:bottom w:val="single" w:sz="4" w:space="0" w:color="BFBFBF" w:themeColor="background1" w:themeShade="BF"/>
              <w:right w:val="nil"/>
            </w:tcBorders>
          </w:tcPr>
          <w:p w14:paraId="239DA155" w14:textId="77777777" w:rsidR="00BB572A" w:rsidRDefault="00BB572A" w:rsidP="000F1E92">
            <w:pPr>
              <w:jc w:val="right"/>
              <w:rPr>
                <w:bCs/>
                <w:iCs/>
                <w:spacing w:val="-2"/>
                <w:sz w:val="24"/>
              </w:rPr>
            </w:pPr>
            <w:r>
              <w:rPr>
                <w:bCs/>
                <w:iCs/>
                <w:spacing w:val="-2"/>
                <w:sz w:val="24"/>
              </w:rPr>
              <w:t>$</w:t>
            </w:r>
          </w:p>
        </w:tc>
        <w:tc>
          <w:tcPr>
            <w:tcW w:w="1440" w:type="dxa"/>
            <w:tcBorders>
              <w:left w:val="nil"/>
              <w:bottom w:val="single" w:sz="4" w:space="0" w:color="BFBFBF" w:themeColor="background1" w:themeShade="BF"/>
            </w:tcBorders>
          </w:tcPr>
          <w:p w14:paraId="7142ED6D" w14:textId="4D445506" w:rsidR="00BB572A" w:rsidRDefault="00BB572A" w:rsidP="000F1E92">
            <w:pPr>
              <w:tabs>
                <w:tab w:val="decimal" w:pos="882"/>
              </w:tabs>
              <w:rPr>
                <w:bCs/>
                <w:iCs/>
                <w:spacing w:val="-2"/>
                <w:sz w:val="24"/>
              </w:rPr>
            </w:pPr>
            <w:r>
              <w:rPr>
                <w:bCs/>
                <w:iCs/>
                <w:spacing w:val="-2"/>
                <w:sz w:val="24"/>
              </w:rPr>
              <w:t>-.</w:t>
            </w:r>
            <w:r w:rsidR="00C80716">
              <w:rPr>
                <w:bCs/>
                <w:iCs/>
                <w:spacing w:val="-2"/>
                <w:sz w:val="24"/>
              </w:rPr>
              <w:t>00</w:t>
            </w:r>
          </w:p>
        </w:tc>
        <w:tc>
          <w:tcPr>
            <w:tcW w:w="450" w:type="dxa"/>
            <w:tcBorders>
              <w:bottom w:val="single" w:sz="4" w:space="0" w:color="BFBFBF" w:themeColor="background1" w:themeShade="BF"/>
              <w:right w:val="nil"/>
            </w:tcBorders>
            <w:shd w:val="clear" w:color="auto" w:fill="F2F2F2" w:themeFill="background1" w:themeFillShade="F2"/>
          </w:tcPr>
          <w:p w14:paraId="2F9B6D9A" w14:textId="77777777" w:rsidR="00BB572A" w:rsidRDefault="00BB572A" w:rsidP="000F1E92">
            <w:pPr>
              <w:jc w:val="right"/>
              <w:rPr>
                <w:bCs/>
                <w:iCs/>
                <w:spacing w:val="-2"/>
                <w:sz w:val="24"/>
              </w:rPr>
            </w:pPr>
            <w:r>
              <w:rPr>
                <w:bCs/>
                <w:iCs/>
                <w:spacing w:val="-2"/>
                <w:sz w:val="24"/>
              </w:rPr>
              <w:t>$</w:t>
            </w:r>
          </w:p>
        </w:tc>
        <w:tc>
          <w:tcPr>
            <w:tcW w:w="1800" w:type="dxa"/>
            <w:tcBorders>
              <w:left w:val="nil"/>
              <w:bottom w:val="single" w:sz="4" w:space="0" w:color="BFBFBF" w:themeColor="background1" w:themeShade="BF"/>
            </w:tcBorders>
            <w:shd w:val="clear" w:color="auto" w:fill="F2F2F2" w:themeFill="background1" w:themeFillShade="F2"/>
          </w:tcPr>
          <w:p w14:paraId="78C88249" w14:textId="6641A084" w:rsidR="00BB572A" w:rsidRDefault="00BB572A" w:rsidP="000F1E92">
            <w:pPr>
              <w:jc w:val="right"/>
              <w:rPr>
                <w:bCs/>
                <w:iCs/>
                <w:spacing w:val="-2"/>
                <w:sz w:val="24"/>
              </w:rPr>
            </w:pPr>
            <w:r>
              <w:rPr>
                <w:bCs/>
                <w:iCs/>
                <w:spacing w:val="-2"/>
                <w:sz w:val="24"/>
              </w:rPr>
              <w:fldChar w:fldCharType="begin"/>
            </w:r>
            <w:r>
              <w:rPr>
                <w:bCs/>
                <w:iCs/>
                <w:spacing w:val="-2"/>
                <w:sz w:val="24"/>
              </w:rPr>
              <w:instrText xml:space="preserve"> =SUM(c3,e3) \# "#,##0.00" </w:instrText>
            </w:r>
            <w:r>
              <w:rPr>
                <w:bCs/>
                <w:iCs/>
                <w:spacing w:val="-2"/>
                <w:sz w:val="24"/>
              </w:rPr>
              <w:fldChar w:fldCharType="separate"/>
            </w:r>
            <w:r w:rsidR="00C80716">
              <w:rPr>
                <w:bCs/>
                <w:iCs/>
                <w:noProof/>
                <w:spacing w:val="-2"/>
                <w:sz w:val="24"/>
              </w:rPr>
              <w:t xml:space="preserve">   0.00</w:t>
            </w:r>
            <w:r>
              <w:rPr>
                <w:bCs/>
                <w:iCs/>
                <w:spacing w:val="-2"/>
                <w:sz w:val="24"/>
              </w:rPr>
              <w:fldChar w:fldCharType="end"/>
            </w:r>
          </w:p>
        </w:tc>
        <w:tc>
          <w:tcPr>
            <w:tcW w:w="4230" w:type="dxa"/>
            <w:shd w:val="clear" w:color="auto" w:fill="F2F2F2" w:themeFill="background1" w:themeFillShade="F2"/>
          </w:tcPr>
          <w:p w14:paraId="3F3B2674" w14:textId="241004DD" w:rsidR="00BB572A" w:rsidRDefault="00BB572A" w:rsidP="000F1E92">
            <w:pPr>
              <w:rPr>
                <w:bCs/>
                <w:iCs/>
                <w:spacing w:val="-2"/>
                <w:sz w:val="24"/>
              </w:rPr>
            </w:pPr>
            <w:r>
              <w:rPr>
                <w:bCs/>
                <w:iCs/>
                <w:spacing w:val="-2"/>
                <w:sz w:val="24"/>
              </w:rPr>
              <w:t>f</w:t>
            </w:r>
            <w:r w:rsidRPr="00524E86">
              <w:rPr>
                <w:bCs/>
                <w:iCs/>
                <w:spacing w:val="-2"/>
                <w:sz w:val="24"/>
              </w:rPr>
              <w:t>or direct expenses</w:t>
            </w:r>
            <w:r>
              <w:rPr>
                <w:bCs/>
                <w:iCs/>
                <w:spacing w:val="-2"/>
                <w:sz w:val="24"/>
              </w:rPr>
              <w:t xml:space="preserve"> (direct non-labor)</w:t>
            </w:r>
          </w:p>
        </w:tc>
      </w:tr>
      <w:tr w:rsidR="00BB572A" w14:paraId="151A04A3" w14:textId="77777777" w:rsidTr="000F1E92">
        <w:trPr>
          <w:jc w:val="center"/>
        </w:trPr>
        <w:tc>
          <w:tcPr>
            <w:tcW w:w="453" w:type="dxa"/>
            <w:tcBorders>
              <w:top w:val="nil"/>
              <w:left w:val="nil"/>
              <w:bottom w:val="nil"/>
            </w:tcBorders>
          </w:tcPr>
          <w:p w14:paraId="603B822A" w14:textId="5E7D6D0D" w:rsidR="00BB572A" w:rsidRDefault="00BB572A" w:rsidP="000F1E92">
            <w:pPr>
              <w:rPr>
                <w:bCs/>
                <w:iCs/>
                <w:spacing w:val="-2"/>
                <w:sz w:val="24"/>
              </w:rPr>
            </w:pPr>
            <w:r>
              <w:rPr>
                <w:bCs/>
                <w:iCs/>
                <w:spacing w:val="-2"/>
                <w:sz w:val="24"/>
              </w:rPr>
              <w:t>C.</w:t>
            </w:r>
          </w:p>
        </w:tc>
        <w:tc>
          <w:tcPr>
            <w:tcW w:w="348" w:type="dxa"/>
            <w:tcBorders>
              <w:right w:val="nil"/>
            </w:tcBorders>
            <w:shd w:val="clear" w:color="auto" w:fill="F2F2F2" w:themeFill="background1" w:themeFillShade="F2"/>
          </w:tcPr>
          <w:p w14:paraId="65FD79FE" w14:textId="77777777" w:rsidR="00BB572A" w:rsidRDefault="00BB572A" w:rsidP="000F1E92">
            <w:pPr>
              <w:tabs>
                <w:tab w:val="right" w:pos="1666"/>
              </w:tabs>
              <w:jc w:val="right"/>
              <w:rPr>
                <w:bCs/>
                <w:iCs/>
                <w:spacing w:val="-2"/>
                <w:sz w:val="24"/>
              </w:rPr>
            </w:pPr>
            <w:r>
              <w:rPr>
                <w:bCs/>
                <w:iCs/>
                <w:spacing w:val="-2"/>
                <w:sz w:val="24"/>
              </w:rPr>
              <w:t>$</w:t>
            </w:r>
          </w:p>
        </w:tc>
        <w:tc>
          <w:tcPr>
            <w:tcW w:w="1615" w:type="dxa"/>
            <w:tcBorders>
              <w:top w:val="single" w:sz="4" w:space="0" w:color="000000"/>
              <w:left w:val="nil"/>
            </w:tcBorders>
            <w:shd w:val="clear" w:color="auto" w:fill="F2F2F2" w:themeFill="background1" w:themeFillShade="F2"/>
          </w:tcPr>
          <w:p w14:paraId="483E0553" w14:textId="065DEE85" w:rsidR="00BB572A" w:rsidRDefault="00BB572A" w:rsidP="000F1E92">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C80716">
              <w:rPr>
                <w:bCs/>
                <w:iCs/>
                <w:noProof/>
                <w:spacing w:val="-2"/>
                <w:sz w:val="24"/>
              </w:rPr>
              <w:t xml:space="preserve">   0.00</w:t>
            </w:r>
            <w:r>
              <w:rPr>
                <w:bCs/>
                <w:iCs/>
                <w:spacing w:val="-2"/>
                <w:sz w:val="24"/>
              </w:rPr>
              <w:fldChar w:fldCharType="end"/>
            </w:r>
          </w:p>
        </w:tc>
        <w:tc>
          <w:tcPr>
            <w:tcW w:w="374" w:type="dxa"/>
            <w:tcBorders>
              <w:top w:val="nil"/>
              <w:right w:val="nil"/>
            </w:tcBorders>
            <w:shd w:val="clear" w:color="auto" w:fill="F2F2F2" w:themeFill="background1" w:themeFillShade="F2"/>
          </w:tcPr>
          <w:p w14:paraId="0E5F2B41" w14:textId="77777777" w:rsidR="00BB572A" w:rsidRDefault="00BB572A" w:rsidP="000F1E92">
            <w:pPr>
              <w:jc w:val="right"/>
              <w:rPr>
                <w:bCs/>
                <w:iCs/>
                <w:spacing w:val="-2"/>
                <w:sz w:val="24"/>
              </w:rPr>
            </w:pPr>
            <w:r>
              <w:rPr>
                <w:bCs/>
                <w:iCs/>
                <w:spacing w:val="-2"/>
                <w:sz w:val="24"/>
              </w:rPr>
              <w:t>$</w:t>
            </w:r>
          </w:p>
        </w:tc>
        <w:tc>
          <w:tcPr>
            <w:tcW w:w="1440" w:type="dxa"/>
            <w:tcBorders>
              <w:top w:val="single" w:sz="4" w:space="0" w:color="000000"/>
              <w:left w:val="nil"/>
            </w:tcBorders>
            <w:shd w:val="clear" w:color="auto" w:fill="F2F2F2" w:themeFill="background1" w:themeFillShade="F2"/>
          </w:tcPr>
          <w:p w14:paraId="740B17E1" w14:textId="6FB3C656" w:rsidR="00BB572A" w:rsidRDefault="00BB572A" w:rsidP="000F1E92">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C80716">
              <w:rPr>
                <w:bCs/>
                <w:iCs/>
                <w:noProof/>
                <w:spacing w:val="-2"/>
                <w:sz w:val="24"/>
              </w:rPr>
              <w:t xml:space="preserve">   0.00</w:t>
            </w:r>
            <w:r>
              <w:rPr>
                <w:bCs/>
                <w:iCs/>
                <w:spacing w:val="-2"/>
                <w:sz w:val="24"/>
              </w:rPr>
              <w:fldChar w:fldCharType="end"/>
            </w:r>
          </w:p>
        </w:tc>
        <w:tc>
          <w:tcPr>
            <w:tcW w:w="450" w:type="dxa"/>
            <w:tcBorders>
              <w:top w:val="nil"/>
              <w:right w:val="nil"/>
            </w:tcBorders>
            <w:shd w:val="clear" w:color="auto" w:fill="F2F2F2" w:themeFill="background1" w:themeFillShade="F2"/>
          </w:tcPr>
          <w:p w14:paraId="68A00693" w14:textId="77777777" w:rsidR="00BB572A" w:rsidRDefault="00BB572A" w:rsidP="000F1E92">
            <w:pPr>
              <w:jc w:val="right"/>
              <w:rPr>
                <w:bCs/>
                <w:iCs/>
                <w:spacing w:val="-2"/>
                <w:sz w:val="24"/>
              </w:rPr>
            </w:pPr>
            <w:r>
              <w:rPr>
                <w:bCs/>
                <w:iCs/>
                <w:spacing w:val="-2"/>
                <w:sz w:val="24"/>
              </w:rPr>
              <w:t>$</w:t>
            </w:r>
          </w:p>
        </w:tc>
        <w:tc>
          <w:tcPr>
            <w:tcW w:w="1800" w:type="dxa"/>
            <w:tcBorders>
              <w:top w:val="single" w:sz="4" w:space="0" w:color="000000"/>
              <w:left w:val="nil"/>
            </w:tcBorders>
            <w:shd w:val="clear" w:color="auto" w:fill="F2F2F2" w:themeFill="background1" w:themeFillShade="F2"/>
          </w:tcPr>
          <w:p w14:paraId="5E292EB6" w14:textId="240FC4BE" w:rsidR="00BB572A" w:rsidRDefault="00BB572A" w:rsidP="000F1E92">
            <w:pPr>
              <w:jc w:val="right"/>
              <w:rPr>
                <w:bCs/>
                <w:iCs/>
                <w:spacing w:val="-2"/>
                <w:sz w:val="24"/>
              </w:rPr>
            </w:pPr>
            <w:r>
              <w:rPr>
                <w:bCs/>
                <w:iCs/>
                <w:spacing w:val="-2"/>
                <w:sz w:val="24"/>
              </w:rPr>
              <w:fldChar w:fldCharType="begin"/>
            </w:r>
            <w:r>
              <w:rPr>
                <w:bCs/>
                <w:iCs/>
                <w:spacing w:val="-2"/>
                <w:sz w:val="24"/>
              </w:rPr>
              <w:instrText xml:space="preserve"> =SUM(ABOVE) \# "#,##0.00" </w:instrText>
            </w:r>
            <w:r>
              <w:rPr>
                <w:bCs/>
                <w:iCs/>
                <w:spacing w:val="-2"/>
                <w:sz w:val="24"/>
              </w:rPr>
              <w:fldChar w:fldCharType="separate"/>
            </w:r>
            <w:r w:rsidR="00C80716">
              <w:rPr>
                <w:bCs/>
                <w:iCs/>
                <w:noProof/>
                <w:spacing w:val="-2"/>
                <w:sz w:val="24"/>
              </w:rPr>
              <w:t xml:space="preserve">   0.00</w:t>
            </w:r>
            <w:r>
              <w:rPr>
                <w:bCs/>
                <w:iCs/>
                <w:spacing w:val="-2"/>
                <w:sz w:val="24"/>
              </w:rPr>
              <w:fldChar w:fldCharType="end"/>
            </w:r>
          </w:p>
        </w:tc>
        <w:tc>
          <w:tcPr>
            <w:tcW w:w="4230" w:type="dxa"/>
            <w:shd w:val="clear" w:color="auto" w:fill="F2F2F2" w:themeFill="background1" w:themeFillShade="F2"/>
          </w:tcPr>
          <w:p w14:paraId="6CF1D8E0" w14:textId="77777777" w:rsidR="00BB572A" w:rsidRDefault="00BB572A" w:rsidP="000F1E92">
            <w:pPr>
              <w:rPr>
                <w:bCs/>
                <w:iCs/>
                <w:spacing w:val="-2"/>
                <w:sz w:val="24"/>
              </w:rPr>
            </w:pPr>
            <w:r w:rsidRPr="00524E86">
              <w:rPr>
                <w:bCs/>
                <w:iCs/>
                <w:spacing w:val="-2"/>
                <w:sz w:val="24"/>
              </w:rPr>
              <w:t>total agreement amount</w:t>
            </w:r>
          </w:p>
        </w:tc>
      </w:tr>
    </w:tbl>
    <w:p w14:paraId="1779DD55" w14:textId="5869AF3E" w:rsidR="00BB572A" w:rsidRPr="00DF06B3" w:rsidRDefault="00BB572A" w:rsidP="00BB572A">
      <w:pPr>
        <w:ind w:left="630"/>
        <w:rPr>
          <w:bCs/>
          <w:i/>
          <w:spacing w:val="-2"/>
          <w:sz w:val="18"/>
          <w:szCs w:val="16"/>
        </w:rPr>
      </w:pPr>
      <w:r w:rsidRPr="00DF06B3">
        <w:rPr>
          <w:bCs/>
          <w:i/>
          <w:spacing w:val="-2"/>
          <w:sz w:val="18"/>
          <w:szCs w:val="16"/>
        </w:rPr>
        <w:t>Enter values in columns 1 and 2, rows A</w:t>
      </w:r>
      <w:r>
        <w:rPr>
          <w:bCs/>
          <w:i/>
          <w:spacing w:val="-2"/>
          <w:sz w:val="18"/>
          <w:szCs w:val="16"/>
        </w:rPr>
        <w:t xml:space="preserve"> and</w:t>
      </w:r>
      <w:r w:rsidRPr="00DF06B3">
        <w:rPr>
          <w:bCs/>
          <w:i/>
          <w:spacing w:val="-2"/>
          <w:sz w:val="18"/>
          <w:szCs w:val="16"/>
        </w:rPr>
        <w:t xml:space="preserve"> B.  select entire table and hit F9 to refresh.</w:t>
      </w:r>
    </w:p>
    <w:p w14:paraId="1DDE8AAC" w14:textId="77777777" w:rsidR="00BB572A" w:rsidRDefault="00BB572A" w:rsidP="0075139D">
      <w:pPr>
        <w:rPr>
          <w:bCs/>
          <w:iCs/>
          <w:spacing w:val="-2"/>
          <w:sz w:val="24"/>
        </w:rPr>
      </w:pPr>
    </w:p>
    <w:p w14:paraId="3D522077" w14:textId="77777777" w:rsidR="00BB572A" w:rsidRDefault="00BB572A" w:rsidP="0075139D">
      <w:pPr>
        <w:rPr>
          <w:bCs/>
          <w:iCs/>
          <w:spacing w:val="-2"/>
          <w:sz w:val="24"/>
        </w:rPr>
      </w:pPr>
    </w:p>
    <w:p w14:paraId="2DABDBFF" w14:textId="6C89EFD2" w:rsidR="008D4C00" w:rsidRPr="003B4A12" w:rsidRDefault="00933084" w:rsidP="003B4A12">
      <w:pPr>
        <w:ind w:left="360" w:right="270"/>
        <w:rPr>
          <w:sz w:val="24"/>
          <w:szCs w:val="24"/>
        </w:rPr>
      </w:pPr>
      <w:r w:rsidRPr="00DA0EC6">
        <w:rPr>
          <w:b/>
          <w:bCs/>
          <w:sz w:val="24"/>
          <w:szCs w:val="24"/>
          <w:u w:val="single"/>
        </w:rPr>
        <w:t>Consultant</w:t>
      </w:r>
      <w:r w:rsidR="007834D8" w:rsidRPr="00DA0EC6">
        <w:rPr>
          <w:b/>
          <w:bCs/>
          <w:sz w:val="24"/>
          <w:szCs w:val="24"/>
          <w:u w:val="single"/>
        </w:rPr>
        <w:t>:</w:t>
      </w:r>
      <w:r w:rsidR="007834D8" w:rsidRPr="00DA0EC6">
        <w:rPr>
          <w:sz w:val="24"/>
          <w:szCs w:val="24"/>
        </w:rPr>
        <w:t xml:space="preserve"> </w:t>
      </w:r>
      <w:r w:rsidR="003B4A12">
        <w:rPr>
          <w:sz w:val="24"/>
          <w:szCs w:val="24"/>
        </w:rPr>
        <w:t xml:space="preserve">Once approved by NDOT, </w:t>
      </w:r>
      <w:r w:rsidRPr="00DA0EC6">
        <w:rPr>
          <w:sz w:val="24"/>
          <w:szCs w:val="24"/>
        </w:rPr>
        <w:t xml:space="preserve">update </w:t>
      </w:r>
      <w:r w:rsidR="003B4A12">
        <w:rPr>
          <w:sz w:val="24"/>
          <w:szCs w:val="24"/>
        </w:rPr>
        <w:t>your</w:t>
      </w:r>
      <w:r w:rsidRPr="00DA0EC6">
        <w:rPr>
          <w:sz w:val="24"/>
          <w:szCs w:val="24"/>
        </w:rPr>
        <w:t xml:space="preserve"> </w:t>
      </w:r>
      <w:r w:rsidR="007834D8" w:rsidRPr="00DA0EC6">
        <w:rPr>
          <w:sz w:val="24"/>
          <w:szCs w:val="24"/>
        </w:rPr>
        <w:t xml:space="preserve">‘NDOT Form 162 – </w:t>
      </w:r>
      <w:r w:rsidRPr="00DA0EC6">
        <w:rPr>
          <w:sz w:val="24"/>
          <w:szCs w:val="24"/>
        </w:rPr>
        <w:t>Cost Breakdown Form</w:t>
      </w:r>
      <w:r w:rsidR="007834D8" w:rsidRPr="00DA0EC6">
        <w:rPr>
          <w:sz w:val="24"/>
          <w:szCs w:val="24"/>
        </w:rPr>
        <w:t>’</w:t>
      </w:r>
      <w:r w:rsidRPr="00DA0EC6">
        <w:rPr>
          <w:sz w:val="24"/>
          <w:szCs w:val="24"/>
        </w:rPr>
        <w:t xml:space="preserve"> included with </w:t>
      </w:r>
      <w:r w:rsidR="00C1006D">
        <w:rPr>
          <w:sz w:val="24"/>
          <w:szCs w:val="24"/>
        </w:rPr>
        <w:t>your</w:t>
      </w:r>
      <w:r w:rsidRPr="00DA0EC6">
        <w:rPr>
          <w:sz w:val="24"/>
          <w:szCs w:val="24"/>
        </w:rPr>
        <w:t xml:space="preserve"> invoices to reflect adjusted amounts</w:t>
      </w:r>
      <w:r w:rsidR="00C1006D">
        <w:rPr>
          <w:sz w:val="24"/>
          <w:szCs w:val="24"/>
        </w:rPr>
        <w:t xml:space="preserve"> (including revised sub totals, if applicable)</w:t>
      </w:r>
      <w:r w:rsidRPr="00DA0EC6">
        <w:rPr>
          <w:sz w:val="24"/>
          <w:szCs w:val="24"/>
        </w:rPr>
        <w:t>.</w:t>
      </w:r>
    </w:p>
    <w:sectPr w:rsidR="008D4C00" w:rsidRPr="003B4A12">
      <w:headerReference w:type="default" r:id="rId11"/>
      <w:footerReference w:type="default" r:id="rId12"/>
      <w:type w:val="continuous"/>
      <w:pgSz w:w="12240" w:h="15840"/>
      <w:pgMar w:top="420" w:right="360" w:bottom="280" w:left="3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id, Brad" w:date="2025-10-21T15:07:00Z" w:initials="RB">
    <w:p w14:paraId="7C8D6D9C" w14:textId="77777777" w:rsidR="00CB2819" w:rsidRDefault="00CB2819" w:rsidP="00CB2819">
      <w:pPr>
        <w:pStyle w:val="CommentText"/>
      </w:pPr>
      <w:r>
        <w:rPr>
          <w:rStyle w:val="CommentReference"/>
        </w:rPr>
        <w:annotationRef/>
      </w:r>
      <w:r>
        <w:t>For “Early NTP”, this will always be CWO #00</w:t>
      </w:r>
    </w:p>
    <w:p w14:paraId="7DFB8714" w14:textId="77777777" w:rsidR="00CB2819" w:rsidRDefault="00CB2819" w:rsidP="00CB2819">
      <w:pPr>
        <w:pStyle w:val="CommentText"/>
      </w:pPr>
      <w:r>
        <w:t>For “NTP” and “Reallocations”, Agreement Section will assign this number based on previous CWOs.</w:t>
      </w:r>
    </w:p>
  </w:comment>
  <w:comment w:id="5" w:author="Reid, Brad" w:date="2025-10-21T14:57:00Z" w:initials="RB">
    <w:p w14:paraId="184A6C93" w14:textId="77777777" w:rsidR="008F34DD" w:rsidRDefault="008F34DD" w:rsidP="008F34DD">
      <w:pPr>
        <w:pStyle w:val="CommentText"/>
      </w:pPr>
      <w:r>
        <w:rPr>
          <w:rStyle w:val="CommentReference"/>
        </w:rPr>
        <w:annotationRef/>
      </w:r>
      <w:r>
        <w:t>Examples: XK2500,  XK2500-001, or CWO #02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B8714" w15:done="0"/>
  <w15:commentEx w15:paraId="184A6C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6B429" w16cex:dateUtc="2025-10-21T20:07:00Z"/>
  <w16cex:commentExtensible w16cex:durableId="0F0D894C" w16cex:dateUtc="2025-10-21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B8714" w16cid:durableId="7236B429"/>
  <w16cid:commentId w16cid:paraId="184A6C93" w16cid:durableId="0F0D89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BBBD" w14:textId="77777777" w:rsidR="00BA56DE" w:rsidRDefault="00BA56DE" w:rsidP="002B3CFB">
      <w:r>
        <w:separator/>
      </w:r>
    </w:p>
  </w:endnote>
  <w:endnote w:type="continuationSeparator" w:id="0">
    <w:p w14:paraId="3FCDB980" w14:textId="77777777" w:rsidR="00BA56DE" w:rsidRDefault="00BA56DE" w:rsidP="002B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6102" w14:textId="3AE33B86" w:rsidR="009F3A9A" w:rsidRPr="009F3A9A" w:rsidRDefault="004A6850" w:rsidP="004A6850">
    <w:pPr>
      <w:pStyle w:val="Footer"/>
      <w:tabs>
        <w:tab w:val="clear" w:pos="4680"/>
        <w:tab w:val="clear" w:pos="9360"/>
        <w:tab w:val="center" w:pos="5580"/>
        <w:tab w:val="right" w:pos="10800"/>
      </w:tabs>
      <w:spacing w:after="120"/>
      <w:rPr>
        <w:sz w:val="10"/>
        <w:szCs w:val="10"/>
      </w:rPr>
    </w:pPr>
    <w:r>
      <w:rPr>
        <w:b/>
        <w:spacing w:val="-2"/>
        <w:sz w:val="16"/>
        <w:szCs w:val="16"/>
      </w:rPr>
      <w:t xml:space="preserve">                                    </w:t>
    </w:r>
    <w:r>
      <w:rPr>
        <w:b/>
        <w:spacing w:val="-2"/>
        <w:sz w:val="16"/>
        <w:szCs w:val="16"/>
      </w:rPr>
      <w:tab/>
    </w:r>
    <w:r w:rsidR="009F3A9A" w:rsidRPr="009F3A9A">
      <w:rPr>
        <w:b/>
        <w:spacing w:val="-2"/>
        <w:sz w:val="16"/>
        <w:szCs w:val="16"/>
      </w:rPr>
      <w:t>Distribution:</w:t>
    </w:r>
    <w:r>
      <w:rPr>
        <w:b/>
        <w:sz w:val="16"/>
        <w:szCs w:val="16"/>
      </w:rPr>
      <w:t xml:space="preserve"> </w:t>
    </w:r>
    <w:r w:rsidR="009F3A9A" w:rsidRPr="009F3A9A">
      <w:rPr>
        <w:sz w:val="16"/>
        <w:szCs w:val="16"/>
      </w:rPr>
      <w:t>Consultant,</w:t>
    </w:r>
    <w:r w:rsidR="009F3A9A" w:rsidRPr="009F3A9A">
      <w:rPr>
        <w:spacing w:val="30"/>
        <w:sz w:val="16"/>
        <w:szCs w:val="16"/>
      </w:rPr>
      <w:t xml:space="preserve"> </w:t>
    </w:r>
    <w:r w:rsidR="009F3A9A" w:rsidRPr="009F3A9A">
      <w:rPr>
        <w:sz w:val="16"/>
        <w:szCs w:val="16"/>
      </w:rPr>
      <w:t xml:space="preserve">NDOT Project Coordinator, </w:t>
    </w:r>
    <w:r>
      <w:rPr>
        <w:sz w:val="16"/>
        <w:szCs w:val="16"/>
      </w:rPr>
      <w:t>Agreements</w:t>
    </w:r>
    <w:r w:rsidR="009F3A9A" w:rsidRPr="009F3A9A">
      <w:rPr>
        <w:sz w:val="16"/>
        <w:szCs w:val="16"/>
      </w:rPr>
      <w:t xml:space="preserve"> Section </w:t>
    </w:r>
  </w:p>
  <w:p w14:paraId="3E8E262B" w14:textId="609FC2C4" w:rsidR="00BD71C2" w:rsidRDefault="007834D8" w:rsidP="007834D8">
    <w:pPr>
      <w:pStyle w:val="Footer"/>
      <w:tabs>
        <w:tab w:val="clear" w:pos="9360"/>
        <w:tab w:val="right" w:pos="10800"/>
      </w:tabs>
      <w:rPr>
        <w:sz w:val="16"/>
        <w:szCs w:val="16"/>
      </w:rPr>
    </w:pPr>
    <w:r w:rsidRPr="007834D8">
      <w:rPr>
        <w:sz w:val="16"/>
        <w:szCs w:val="16"/>
      </w:rPr>
      <w:t>NDOT Form 251 (v.2025.</w:t>
    </w:r>
    <w:r w:rsidR="00D7748E">
      <w:rPr>
        <w:sz w:val="16"/>
        <w:szCs w:val="16"/>
      </w:rPr>
      <w:t>10</w:t>
    </w:r>
    <w:r w:rsidR="00446646">
      <w:rPr>
        <w:sz w:val="16"/>
        <w:szCs w:val="16"/>
      </w:rPr>
      <w:t>2</w:t>
    </w:r>
    <w:r w:rsidR="00D7748E">
      <w:rPr>
        <w:sz w:val="16"/>
        <w:szCs w:val="16"/>
      </w:rPr>
      <w:t>2</w:t>
    </w:r>
    <w:r w:rsidRPr="007834D8">
      <w:rPr>
        <w:sz w:val="16"/>
        <w:szCs w:val="16"/>
      </w:rPr>
      <w:t>)</w:t>
    </w:r>
    <w:r>
      <w:rPr>
        <w:sz w:val="16"/>
        <w:szCs w:val="16"/>
      </w:rPr>
      <w:tab/>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4</w:t>
    </w:r>
    <w:r>
      <w:rPr>
        <w:sz w:val="16"/>
        <w:szCs w:val="16"/>
      </w:rPr>
      <w:fldChar w:fldCharType="end"/>
    </w:r>
    <w:r>
      <w:rPr>
        <w:sz w:val="16"/>
        <w:szCs w:val="16"/>
      </w:rPr>
      <w:t xml:space="preserve"> of </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EC0F" w14:textId="77777777" w:rsidR="00BA56DE" w:rsidRDefault="00BA56DE" w:rsidP="002B3CFB">
      <w:r>
        <w:separator/>
      </w:r>
    </w:p>
  </w:footnote>
  <w:footnote w:type="continuationSeparator" w:id="0">
    <w:p w14:paraId="7C36DBB7" w14:textId="77777777" w:rsidR="00BA56DE" w:rsidRDefault="00BA56DE" w:rsidP="002B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A36B" w14:textId="77777777" w:rsidR="002B3CFB" w:rsidRDefault="002B3CFB" w:rsidP="002B3CFB">
    <w:pPr>
      <w:pStyle w:val="Title"/>
    </w:pPr>
    <w:r>
      <w:t>Consultant</w:t>
    </w:r>
    <w:r>
      <w:rPr>
        <w:spacing w:val="-2"/>
      </w:rPr>
      <w:t xml:space="preserve"> </w:t>
    </w:r>
    <w:r>
      <w:t>Work</w:t>
    </w:r>
    <w:r>
      <w:rPr>
        <w:spacing w:val="-1"/>
      </w:rPr>
      <w:t xml:space="preserve"> </w:t>
    </w:r>
    <w:r>
      <w:rPr>
        <w:spacing w:val="-2"/>
      </w:rPr>
      <w:t>Order</w:t>
    </w:r>
  </w:p>
  <w:p w14:paraId="207F2C85" w14:textId="6B84253F" w:rsidR="002B3CFB" w:rsidRPr="002B3CFB" w:rsidRDefault="002B3CFB" w:rsidP="002B3CFB">
    <w:pPr>
      <w:ind w:right="1"/>
      <w:jc w:val="center"/>
      <w:rPr>
        <w:bCs/>
        <w:i/>
        <w:spacing w:val="-2"/>
        <w:szCs w:val="20"/>
      </w:rPr>
    </w:pPr>
    <w:r w:rsidRPr="002B3CFB">
      <w:rPr>
        <w:bCs/>
        <w:i/>
        <w:szCs w:val="20"/>
      </w:rPr>
      <w:t>(State</w:t>
    </w:r>
    <w:r w:rsidRPr="002B3CFB">
      <w:rPr>
        <w:bCs/>
        <w:i/>
        <w:spacing w:val="-5"/>
        <w:szCs w:val="20"/>
      </w:rPr>
      <w:t xml:space="preserve"> Agreements</w:t>
    </w:r>
    <w:r w:rsidRPr="002B3CFB">
      <w:rPr>
        <w:bCs/>
        <w:i/>
        <w:spacing w:val="-2"/>
        <w:szCs w:val="20"/>
      </w:rPr>
      <w:t>)</w:t>
    </w:r>
  </w:p>
  <w:p w14:paraId="39028451" w14:textId="77777777" w:rsidR="002B3CFB" w:rsidRDefault="002B3CFB" w:rsidP="002B3CFB">
    <w:pPr>
      <w:ind w:right="1"/>
      <w:jc w:val="center"/>
      <w:rPr>
        <w:b/>
        <w:i/>
        <w:spacing w:val="-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5CD2"/>
    <w:multiLevelType w:val="hybridMultilevel"/>
    <w:tmpl w:val="C8EEF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A6237"/>
    <w:multiLevelType w:val="hybridMultilevel"/>
    <w:tmpl w:val="C3A04F00"/>
    <w:lvl w:ilvl="0" w:tplc="3CB081A2">
      <w:start w:val="3"/>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837419"/>
    <w:multiLevelType w:val="hybridMultilevel"/>
    <w:tmpl w:val="92AC5D24"/>
    <w:lvl w:ilvl="0" w:tplc="7848D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335D1"/>
    <w:multiLevelType w:val="hybridMultilevel"/>
    <w:tmpl w:val="BE5C68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083C4C"/>
    <w:multiLevelType w:val="hybridMultilevel"/>
    <w:tmpl w:val="92AC5D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D4386E"/>
    <w:multiLevelType w:val="hybridMultilevel"/>
    <w:tmpl w:val="BE5C68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AC26166"/>
    <w:multiLevelType w:val="hybridMultilevel"/>
    <w:tmpl w:val="9DF0A5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DD5588D"/>
    <w:multiLevelType w:val="hybridMultilevel"/>
    <w:tmpl w:val="5ADE49F0"/>
    <w:lvl w:ilvl="0" w:tplc="FFFFFFFF">
      <w:start w:val="1"/>
      <w:numFmt w:val="lowerLetter"/>
      <w:lvlText w:val="%1."/>
      <w:lvlJc w:val="left"/>
      <w:pPr>
        <w:ind w:left="1800" w:hanging="360"/>
      </w:pPr>
    </w:lvl>
    <w:lvl w:ilvl="1" w:tplc="0409000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69E57AA"/>
    <w:multiLevelType w:val="hybridMultilevel"/>
    <w:tmpl w:val="E8ACA8F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DDB0EB9"/>
    <w:multiLevelType w:val="hybridMultilevel"/>
    <w:tmpl w:val="E4F41A4E"/>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222330"/>
    <w:multiLevelType w:val="hybridMultilevel"/>
    <w:tmpl w:val="9DF0A510"/>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1" w15:restartNumberingAfterBreak="0">
    <w:nsid w:val="596C5E37"/>
    <w:multiLevelType w:val="hybridMultilevel"/>
    <w:tmpl w:val="4C861B94"/>
    <w:lvl w:ilvl="0" w:tplc="3F32D16E">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731942">
    <w:abstractNumId w:val="0"/>
  </w:num>
  <w:num w:numId="2" w16cid:durableId="1854301084">
    <w:abstractNumId w:val="3"/>
  </w:num>
  <w:num w:numId="3" w16cid:durableId="479005250">
    <w:abstractNumId w:val="5"/>
  </w:num>
  <w:num w:numId="4" w16cid:durableId="1876773713">
    <w:abstractNumId w:val="1"/>
  </w:num>
  <w:num w:numId="5" w16cid:durableId="1493181890">
    <w:abstractNumId w:val="6"/>
  </w:num>
  <w:num w:numId="6" w16cid:durableId="453257990">
    <w:abstractNumId w:val="9"/>
  </w:num>
  <w:num w:numId="7" w16cid:durableId="1495803830">
    <w:abstractNumId w:val="8"/>
  </w:num>
  <w:num w:numId="8" w16cid:durableId="420492468">
    <w:abstractNumId w:val="10"/>
  </w:num>
  <w:num w:numId="9" w16cid:durableId="1911882229">
    <w:abstractNumId w:val="7"/>
  </w:num>
  <w:num w:numId="10" w16cid:durableId="192813888">
    <w:abstractNumId w:val="2"/>
  </w:num>
  <w:num w:numId="11" w16cid:durableId="1790856373">
    <w:abstractNumId w:val="4"/>
  </w:num>
  <w:num w:numId="12" w16cid:durableId="2289297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d, Brad">
    <w15:presenceInfo w15:providerId="None" w15:userId="Reid, B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84"/>
    <w:rsid w:val="00002974"/>
    <w:rsid w:val="00003460"/>
    <w:rsid w:val="00006067"/>
    <w:rsid w:val="00010028"/>
    <w:rsid w:val="00011EA9"/>
    <w:rsid w:val="00021EB4"/>
    <w:rsid w:val="000227BE"/>
    <w:rsid w:val="000235B7"/>
    <w:rsid w:val="00032AAD"/>
    <w:rsid w:val="0004327C"/>
    <w:rsid w:val="00050434"/>
    <w:rsid w:val="0005235E"/>
    <w:rsid w:val="0006116C"/>
    <w:rsid w:val="000638BC"/>
    <w:rsid w:val="00065B42"/>
    <w:rsid w:val="000660E9"/>
    <w:rsid w:val="00080B32"/>
    <w:rsid w:val="000B7F0E"/>
    <w:rsid w:val="000C7799"/>
    <w:rsid w:val="000D11A1"/>
    <w:rsid w:val="000D1D4D"/>
    <w:rsid w:val="000E2DC5"/>
    <w:rsid w:val="00102729"/>
    <w:rsid w:val="00111792"/>
    <w:rsid w:val="00122C9B"/>
    <w:rsid w:val="00127EBF"/>
    <w:rsid w:val="0014059D"/>
    <w:rsid w:val="0016123C"/>
    <w:rsid w:val="0016595B"/>
    <w:rsid w:val="001705F0"/>
    <w:rsid w:val="00175704"/>
    <w:rsid w:val="001A4C9C"/>
    <w:rsid w:val="001C475E"/>
    <w:rsid w:val="001C6354"/>
    <w:rsid w:val="001D29B3"/>
    <w:rsid w:val="001D4563"/>
    <w:rsid w:val="001E782E"/>
    <w:rsid w:val="001E7E92"/>
    <w:rsid w:val="001F4197"/>
    <w:rsid w:val="001F675A"/>
    <w:rsid w:val="00214DF1"/>
    <w:rsid w:val="00224EA7"/>
    <w:rsid w:val="002315E0"/>
    <w:rsid w:val="00247522"/>
    <w:rsid w:val="00254B4F"/>
    <w:rsid w:val="00296A21"/>
    <w:rsid w:val="002A38B0"/>
    <w:rsid w:val="002A527E"/>
    <w:rsid w:val="002A6764"/>
    <w:rsid w:val="002B3CFB"/>
    <w:rsid w:val="002C1EF7"/>
    <w:rsid w:val="002C205A"/>
    <w:rsid w:val="002D1C42"/>
    <w:rsid w:val="002D75D1"/>
    <w:rsid w:val="002F439F"/>
    <w:rsid w:val="00301E20"/>
    <w:rsid w:val="00302339"/>
    <w:rsid w:val="00310434"/>
    <w:rsid w:val="00311784"/>
    <w:rsid w:val="00313ACD"/>
    <w:rsid w:val="00317F29"/>
    <w:rsid w:val="0032300A"/>
    <w:rsid w:val="00342799"/>
    <w:rsid w:val="003439A8"/>
    <w:rsid w:val="00344967"/>
    <w:rsid w:val="00345655"/>
    <w:rsid w:val="0036399F"/>
    <w:rsid w:val="003828CF"/>
    <w:rsid w:val="003A1378"/>
    <w:rsid w:val="003B4A12"/>
    <w:rsid w:val="003B70D6"/>
    <w:rsid w:val="003C1F13"/>
    <w:rsid w:val="003D65A8"/>
    <w:rsid w:val="003E29DE"/>
    <w:rsid w:val="003F78C7"/>
    <w:rsid w:val="00406D24"/>
    <w:rsid w:val="00411AF0"/>
    <w:rsid w:val="00420DBB"/>
    <w:rsid w:val="00426E03"/>
    <w:rsid w:val="00432E47"/>
    <w:rsid w:val="0043618D"/>
    <w:rsid w:val="00446646"/>
    <w:rsid w:val="00451C4F"/>
    <w:rsid w:val="00453D0B"/>
    <w:rsid w:val="004546C4"/>
    <w:rsid w:val="004566D3"/>
    <w:rsid w:val="00466117"/>
    <w:rsid w:val="0049001B"/>
    <w:rsid w:val="00490B3B"/>
    <w:rsid w:val="004A6850"/>
    <w:rsid w:val="004C46DB"/>
    <w:rsid w:val="004D5D31"/>
    <w:rsid w:val="004D657C"/>
    <w:rsid w:val="00524E86"/>
    <w:rsid w:val="005328E8"/>
    <w:rsid w:val="00534B4C"/>
    <w:rsid w:val="00536F3C"/>
    <w:rsid w:val="00552FE4"/>
    <w:rsid w:val="005613B0"/>
    <w:rsid w:val="005614B1"/>
    <w:rsid w:val="005768F3"/>
    <w:rsid w:val="00591DF9"/>
    <w:rsid w:val="0059799A"/>
    <w:rsid w:val="005A22C2"/>
    <w:rsid w:val="005A53C7"/>
    <w:rsid w:val="005D14D4"/>
    <w:rsid w:val="005D4757"/>
    <w:rsid w:val="005E39BA"/>
    <w:rsid w:val="005F094B"/>
    <w:rsid w:val="006066FB"/>
    <w:rsid w:val="00623B38"/>
    <w:rsid w:val="00626E57"/>
    <w:rsid w:val="00630124"/>
    <w:rsid w:val="00644616"/>
    <w:rsid w:val="00657BAB"/>
    <w:rsid w:val="006615ED"/>
    <w:rsid w:val="00696DF6"/>
    <w:rsid w:val="00696E03"/>
    <w:rsid w:val="006D13B2"/>
    <w:rsid w:val="006D35A3"/>
    <w:rsid w:val="006D46EF"/>
    <w:rsid w:val="00705776"/>
    <w:rsid w:val="00724EDF"/>
    <w:rsid w:val="007268C2"/>
    <w:rsid w:val="00730817"/>
    <w:rsid w:val="0075139D"/>
    <w:rsid w:val="007623F0"/>
    <w:rsid w:val="0076526F"/>
    <w:rsid w:val="00776096"/>
    <w:rsid w:val="00782A41"/>
    <w:rsid w:val="007834D8"/>
    <w:rsid w:val="00790D80"/>
    <w:rsid w:val="007A644F"/>
    <w:rsid w:val="007B5242"/>
    <w:rsid w:val="007B6E9C"/>
    <w:rsid w:val="007C1215"/>
    <w:rsid w:val="007D42FD"/>
    <w:rsid w:val="007E1CA8"/>
    <w:rsid w:val="00807662"/>
    <w:rsid w:val="00810D81"/>
    <w:rsid w:val="00814680"/>
    <w:rsid w:val="00821825"/>
    <w:rsid w:val="0082340E"/>
    <w:rsid w:val="00842CD2"/>
    <w:rsid w:val="00861B5E"/>
    <w:rsid w:val="008639FB"/>
    <w:rsid w:val="00873162"/>
    <w:rsid w:val="00873673"/>
    <w:rsid w:val="00893198"/>
    <w:rsid w:val="008A2C7D"/>
    <w:rsid w:val="008B3B51"/>
    <w:rsid w:val="008C0BEA"/>
    <w:rsid w:val="008C4FF4"/>
    <w:rsid w:val="008D4C00"/>
    <w:rsid w:val="008D51A4"/>
    <w:rsid w:val="008D65E2"/>
    <w:rsid w:val="008E3F33"/>
    <w:rsid w:val="008E459A"/>
    <w:rsid w:val="008E7F10"/>
    <w:rsid w:val="008F0046"/>
    <w:rsid w:val="008F34DD"/>
    <w:rsid w:val="008F76BE"/>
    <w:rsid w:val="009008C2"/>
    <w:rsid w:val="00901069"/>
    <w:rsid w:val="00902575"/>
    <w:rsid w:val="00914C35"/>
    <w:rsid w:val="00933084"/>
    <w:rsid w:val="0095517F"/>
    <w:rsid w:val="009730EC"/>
    <w:rsid w:val="009806E1"/>
    <w:rsid w:val="00984ABA"/>
    <w:rsid w:val="009A48A2"/>
    <w:rsid w:val="009E2615"/>
    <w:rsid w:val="009F1670"/>
    <w:rsid w:val="009F3A9A"/>
    <w:rsid w:val="009F516D"/>
    <w:rsid w:val="00A11379"/>
    <w:rsid w:val="00A43783"/>
    <w:rsid w:val="00AD2162"/>
    <w:rsid w:val="00AE0ED6"/>
    <w:rsid w:val="00B00D25"/>
    <w:rsid w:val="00B238DA"/>
    <w:rsid w:val="00B5464A"/>
    <w:rsid w:val="00B56FA1"/>
    <w:rsid w:val="00B6099C"/>
    <w:rsid w:val="00B813A7"/>
    <w:rsid w:val="00B83617"/>
    <w:rsid w:val="00B84FF9"/>
    <w:rsid w:val="00B8600C"/>
    <w:rsid w:val="00B91B86"/>
    <w:rsid w:val="00B91BA8"/>
    <w:rsid w:val="00BA087A"/>
    <w:rsid w:val="00BA56DE"/>
    <w:rsid w:val="00BA5F92"/>
    <w:rsid w:val="00BB572A"/>
    <w:rsid w:val="00BB59C9"/>
    <w:rsid w:val="00BC5366"/>
    <w:rsid w:val="00BD3622"/>
    <w:rsid w:val="00BD71C2"/>
    <w:rsid w:val="00BE36AE"/>
    <w:rsid w:val="00C05FD9"/>
    <w:rsid w:val="00C061E0"/>
    <w:rsid w:val="00C1006D"/>
    <w:rsid w:val="00C20222"/>
    <w:rsid w:val="00C26923"/>
    <w:rsid w:val="00C27479"/>
    <w:rsid w:val="00C27FD6"/>
    <w:rsid w:val="00C30FAA"/>
    <w:rsid w:val="00C35CC3"/>
    <w:rsid w:val="00C43B4C"/>
    <w:rsid w:val="00C51FC1"/>
    <w:rsid w:val="00C53987"/>
    <w:rsid w:val="00C53BAD"/>
    <w:rsid w:val="00C646E3"/>
    <w:rsid w:val="00C75E21"/>
    <w:rsid w:val="00C80716"/>
    <w:rsid w:val="00CA3343"/>
    <w:rsid w:val="00CA7F7E"/>
    <w:rsid w:val="00CB0C30"/>
    <w:rsid w:val="00CB2819"/>
    <w:rsid w:val="00CC66A7"/>
    <w:rsid w:val="00CD7017"/>
    <w:rsid w:val="00CE2A22"/>
    <w:rsid w:val="00CE4547"/>
    <w:rsid w:val="00CE4E53"/>
    <w:rsid w:val="00CF236E"/>
    <w:rsid w:val="00D0539C"/>
    <w:rsid w:val="00D062DD"/>
    <w:rsid w:val="00D106A7"/>
    <w:rsid w:val="00D17AAA"/>
    <w:rsid w:val="00D32CA7"/>
    <w:rsid w:val="00D35664"/>
    <w:rsid w:val="00D56C7E"/>
    <w:rsid w:val="00D57F1B"/>
    <w:rsid w:val="00D63918"/>
    <w:rsid w:val="00D7102E"/>
    <w:rsid w:val="00D7748E"/>
    <w:rsid w:val="00D87B1B"/>
    <w:rsid w:val="00D90D37"/>
    <w:rsid w:val="00D97FD5"/>
    <w:rsid w:val="00DA0EC6"/>
    <w:rsid w:val="00DA38E4"/>
    <w:rsid w:val="00DB182F"/>
    <w:rsid w:val="00DB1DD5"/>
    <w:rsid w:val="00DB700A"/>
    <w:rsid w:val="00DB78A4"/>
    <w:rsid w:val="00DD0807"/>
    <w:rsid w:val="00DD371C"/>
    <w:rsid w:val="00DD7193"/>
    <w:rsid w:val="00DE4E7E"/>
    <w:rsid w:val="00DF06B3"/>
    <w:rsid w:val="00E02FA7"/>
    <w:rsid w:val="00E059FB"/>
    <w:rsid w:val="00E231D3"/>
    <w:rsid w:val="00E3363B"/>
    <w:rsid w:val="00E3491F"/>
    <w:rsid w:val="00E53AF6"/>
    <w:rsid w:val="00E5572E"/>
    <w:rsid w:val="00E67FD3"/>
    <w:rsid w:val="00E7380C"/>
    <w:rsid w:val="00E816CE"/>
    <w:rsid w:val="00E879AE"/>
    <w:rsid w:val="00EA1B68"/>
    <w:rsid w:val="00EC18F2"/>
    <w:rsid w:val="00ED0E30"/>
    <w:rsid w:val="00ED2389"/>
    <w:rsid w:val="00ED326D"/>
    <w:rsid w:val="00EF4AB9"/>
    <w:rsid w:val="00F0171B"/>
    <w:rsid w:val="00F34270"/>
    <w:rsid w:val="00F3428D"/>
    <w:rsid w:val="00F37020"/>
    <w:rsid w:val="00F43045"/>
    <w:rsid w:val="00F46212"/>
    <w:rsid w:val="00F54AEB"/>
    <w:rsid w:val="00F92237"/>
    <w:rsid w:val="00FB5D98"/>
    <w:rsid w:val="00FC6EFE"/>
    <w:rsid w:val="00FE4710"/>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E1AF"/>
  <w15:docId w15:val="{BA0B0658-FDCE-49F3-8C01-AC04B459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9" w:line="414" w:lineRule="exact"/>
      <w:ind w:left="1" w:right="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9"/>
    </w:pPr>
  </w:style>
  <w:style w:type="character" w:styleId="CommentReference">
    <w:name w:val="annotation reference"/>
    <w:basedOn w:val="DefaultParagraphFont"/>
    <w:uiPriority w:val="99"/>
    <w:semiHidden/>
    <w:unhideWhenUsed/>
    <w:rsid w:val="001E782E"/>
    <w:rPr>
      <w:sz w:val="16"/>
      <w:szCs w:val="16"/>
    </w:rPr>
  </w:style>
  <w:style w:type="paragraph" w:styleId="CommentText">
    <w:name w:val="annotation text"/>
    <w:basedOn w:val="Normal"/>
    <w:link w:val="CommentTextChar"/>
    <w:uiPriority w:val="99"/>
    <w:unhideWhenUsed/>
    <w:rsid w:val="001E782E"/>
    <w:rPr>
      <w:sz w:val="20"/>
      <w:szCs w:val="20"/>
    </w:rPr>
  </w:style>
  <w:style w:type="character" w:customStyle="1" w:styleId="CommentTextChar">
    <w:name w:val="Comment Text Char"/>
    <w:basedOn w:val="DefaultParagraphFont"/>
    <w:link w:val="CommentText"/>
    <w:uiPriority w:val="99"/>
    <w:rsid w:val="001E782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782E"/>
    <w:rPr>
      <w:b/>
      <w:bCs/>
    </w:rPr>
  </w:style>
  <w:style w:type="character" w:customStyle="1" w:styleId="CommentSubjectChar">
    <w:name w:val="Comment Subject Char"/>
    <w:basedOn w:val="CommentTextChar"/>
    <w:link w:val="CommentSubject"/>
    <w:uiPriority w:val="99"/>
    <w:semiHidden/>
    <w:rsid w:val="001E782E"/>
    <w:rPr>
      <w:rFonts w:ascii="Arial" w:eastAsia="Arial" w:hAnsi="Arial" w:cs="Arial"/>
      <w:b/>
      <w:bCs/>
      <w:sz w:val="20"/>
      <w:szCs w:val="20"/>
    </w:rPr>
  </w:style>
  <w:style w:type="table" w:styleId="TableGrid">
    <w:name w:val="Table Grid"/>
    <w:basedOn w:val="TableNormal"/>
    <w:uiPriority w:val="39"/>
    <w:rsid w:val="008C0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24E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E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24E8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4E8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524E8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0034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0034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2B3CFB"/>
    <w:pPr>
      <w:tabs>
        <w:tab w:val="center" w:pos="4680"/>
        <w:tab w:val="right" w:pos="9360"/>
      </w:tabs>
    </w:pPr>
  </w:style>
  <w:style w:type="character" w:customStyle="1" w:styleId="HeaderChar">
    <w:name w:val="Header Char"/>
    <w:basedOn w:val="DefaultParagraphFont"/>
    <w:link w:val="Header"/>
    <w:uiPriority w:val="99"/>
    <w:rsid w:val="002B3CFB"/>
    <w:rPr>
      <w:rFonts w:ascii="Arial" w:eastAsia="Arial" w:hAnsi="Arial" w:cs="Arial"/>
    </w:rPr>
  </w:style>
  <w:style w:type="paragraph" w:styleId="Footer">
    <w:name w:val="footer"/>
    <w:basedOn w:val="Normal"/>
    <w:link w:val="FooterChar"/>
    <w:uiPriority w:val="99"/>
    <w:unhideWhenUsed/>
    <w:rsid w:val="002B3CFB"/>
    <w:pPr>
      <w:tabs>
        <w:tab w:val="center" w:pos="4680"/>
        <w:tab w:val="right" w:pos="9360"/>
      </w:tabs>
    </w:pPr>
  </w:style>
  <w:style w:type="character" w:customStyle="1" w:styleId="FooterChar">
    <w:name w:val="Footer Char"/>
    <w:basedOn w:val="DefaultParagraphFont"/>
    <w:link w:val="Footer"/>
    <w:uiPriority w:val="99"/>
    <w:rsid w:val="002B3CF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7394">
      <w:bodyDiv w:val="1"/>
      <w:marLeft w:val="0"/>
      <w:marRight w:val="0"/>
      <w:marTop w:val="0"/>
      <w:marBottom w:val="0"/>
      <w:divBdr>
        <w:top w:val="none" w:sz="0" w:space="0" w:color="auto"/>
        <w:left w:val="none" w:sz="0" w:space="0" w:color="auto"/>
        <w:bottom w:val="none" w:sz="0" w:space="0" w:color="auto"/>
        <w:right w:val="none" w:sz="0" w:space="0" w:color="auto"/>
      </w:divBdr>
    </w:div>
    <w:div w:id="351880997">
      <w:bodyDiv w:val="1"/>
      <w:marLeft w:val="0"/>
      <w:marRight w:val="0"/>
      <w:marTop w:val="0"/>
      <w:marBottom w:val="0"/>
      <w:divBdr>
        <w:top w:val="none" w:sz="0" w:space="0" w:color="auto"/>
        <w:left w:val="none" w:sz="0" w:space="0" w:color="auto"/>
        <w:bottom w:val="none" w:sz="0" w:space="0" w:color="auto"/>
        <w:right w:val="none" w:sz="0" w:space="0" w:color="auto"/>
      </w:divBdr>
    </w:div>
    <w:div w:id="605961748">
      <w:bodyDiv w:val="1"/>
      <w:marLeft w:val="0"/>
      <w:marRight w:val="0"/>
      <w:marTop w:val="0"/>
      <w:marBottom w:val="0"/>
      <w:divBdr>
        <w:top w:val="none" w:sz="0" w:space="0" w:color="auto"/>
        <w:left w:val="none" w:sz="0" w:space="0" w:color="auto"/>
        <w:bottom w:val="none" w:sz="0" w:space="0" w:color="auto"/>
        <w:right w:val="none" w:sz="0" w:space="0" w:color="auto"/>
      </w:divBdr>
    </w:div>
    <w:div w:id="749698699">
      <w:bodyDiv w:val="1"/>
      <w:marLeft w:val="0"/>
      <w:marRight w:val="0"/>
      <w:marTop w:val="0"/>
      <w:marBottom w:val="0"/>
      <w:divBdr>
        <w:top w:val="none" w:sz="0" w:space="0" w:color="auto"/>
        <w:left w:val="none" w:sz="0" w:space="0" w:color="auto"/>
        <w:bottom w:val="none" w:sz="0" w:space="0" w:color="auto"/>
        <w:right w:val="none" w:sz="0" w:space="0" w:color="auto"/>
      </w:divBdr>
    </w:div>
    <w:div w:id="785125000">
      <w:bodyDiv w:val="1"/>
      <w:marLeft w:val="0"/>
      <w:marRight w:val="0"/>
      <w:marTop w:val="0"/>
      <w:marBottom w:val="0"/>
      <w:divBdr>
        <w:top w:val="none" w:sz="0" w:space="0" w:color="auto"/>
        <w:left w:val="none" w:sz="0" w:space="0" w:color="auto"/>
        <w:bottom w:val="none" w:sz="0" w:space="0" w:color="auto"/>
        <w:right w:val="none" w:sz="0" w:space="0" w:color="auto"/>
      </w:divBdr>
    </w:div>
    <w:div w:id="864097440">
      <w:bodyDiv w:val="1"/>
      <w:marLeft w:val="0"/>
      <w:marRight w:val="0"/>
      <w:marTop w:val="0"/>
      <w:marBottom w:val="0"/>
      <w:divBdr>
        <w:top w:val="none" w:sz="0" w:space="0" w:color="auto"/>
        <w:left w:val="none" w:sz="0" w:space="0" w:color="auto"/>
        <w:bottom w:val="none" w:sz="0" w:space="0" w:color="auto"/>
        <w:right w:val="none" w:sz="0" w:space="0" w:color="auto"/>
      </w:divBdr>
    </w:div>
    <w:div w:id="942809019">
      <w:bodyDiv w:val="1"/>
      <w:marLeft w:val="0"/>
      <w:marRight w:val="0"/>
      <w:marTop w:val="0"/>
      <w:marBottom w:val="0"/>
      <w:divBdr>
        <w:top w:val="none" w:sz="0" w:space="0" w:color="auto"/>
        <w:left w:val="none" w:sz="0" w:space="0" w:color="auto"/>
        <w:bottom w:val="none" w:sz="0" w:space="0" w:color="auto"/>
        <w:right w:val="none" w:sz="0" w:space="0" w:color="auto"/>
      </w:divBdr>
    </w:div>
    <w:div w:id="1100489865">
      <w:bodyDiv w:val="1"/>
      <w:marLeft w:val="0"/>
      <w:marRight w:val="0"/>
      <w:marTop w:val="0"/>
      <w:marBottom w:val="0"/>
      <w:divBdr>
        <w:top w:val="none" w:sz="0" w:space="0" w:color="auto"/>
        <w:left w:val="none" w:sz="0" w:space="0" w:color="auto"/>
        <w:bottom w:val="none" w:sz="0" w:space="0" w:color="auto"/>
        <w:right w:val="none" w:sz="0" w:space="0" w:color="auto"/>
      </w:divBdr>
    </w:div>
    <w:div w:id="1235050920">
      <w:bodyDiv w:val="1"/>
      <w:marLeft w:val="0"/>
      <w:marRight w:val="0"/>
      <w:marTop w:val="0"/>
      <w:marBottom w:val="0"/>
      <w:divBdr>
        <w:top w:val="none" w:sz="0" w:space="0" w:color="auto"/>
        <w:left w:val="none" w:sz="0" w:space="0" w:color="auto"/>
        <w:bottom w:val="none" w:sz="0" w:space="0" w:color="auto"/>
        <w:right w:val="none" w:sz="0" w:space="0" w:color="auto"/>
      </w:divBdr>
    </w:div>
    <w:div w:id="1756978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1303</Words>
  <Characters>7402</Characters>
  <Application>Microsoft Office Word</Application>
  <DocSecurity>0</DocSecurity>
  <Lines>224</Lines>
  <Paragraphs>114</Paragraphs>
  <ScaleCrop>false</ScaleCrop>
  <HeadingPairs>
    <vt:vector size="2" baseType="variant">
      <vt:variant>
        <vt:lpstr>Title</vt:lpstr>
      </vt:variant>
      <vt:variant>
        <vt:i4>1</vt:i4>
      </vt:variant>
    </vt:vector>
  </HeadingPairs>
  <TitlesOfParts>
    <vt:vector size="1" baseType="lpstr">
      <vt:lpstr>Microsoft Word - ndot251.dotx</vt:lpstr>
    </vt:vector>
  </TitlesOfParts>
  <Company>State of Nebraska</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ndot251.dotx</dc:title>
  <dc:creator>DOR34074</dc:creator>
  <cp:lastModifiedBy>Reid, Brad</cp:lastModifiedBy>
  <cp:revision>6</cp:revision>
  <dcterms:created xsi:type="dcterms:W3CDTF">2025-10-23T18:05:00Z</dcterms:created>
  <dcterms:modified xsi:type="dcterms:W3CDTF">2025-10-23T21:13:00Z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PScript5.dll Version 5.2.2</vt:lpwstr>
  </property>
  <property fmtid="{D5CDD505-2E9C-101B-9397-08002B2CF9AE}" pid="4" name="LastSaved">
    <vt:filetime>2025-06-04T00:00:00Z</vt:filetime>
  </property>
  <property fmtid="{D5CDD505-2E9C-101B-9397-08002B2CF9AE}" pid="5" name="Producer">
    <vt:lpwstr>Acrobat Distiller 15.0 (Windows)</vt:lpwstr>
  </property>
</Properties>
</file>